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5E67403A" w:rsidR="4973106B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00865D22" w14:paraId="219F5511" w14:textId="77777777">
        <w:trPr>
          <w:trHeight w:val="33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şi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498F8D15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865D22" w:rsidR="0072194E" w:rsidP="00D22B64" w:rsidRDefault="00DD5870" w14:paraId="6E778D20" w14:textId="3F27E2F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5D22">
              <w:rPr>
                <w:rFonts w:eastAsia="Times New Roman" w:asciiTheme="minorHAnsi" w:hAnsiTheme="minorHAnsi" w:cstheme="minorHAnsi"/>
                <w:sz w:val="22"/>
              </w:rPr>
              <w:t xml:space="preserve">Rezistența materialelor </w:t>
            </w:r>
            <w:r w:rsidR="00603A3B">
              <w:rPr>
                <w:rFonts w:eastAsia="Times New Roman" w:asciiTheme="minorHAnsi" w:hAnsiTheme="minorHAnsi" w:cstheme="minorHAnsi"/>
                <w:sz w:val="22"/>
              </w:rPr>
              <w:t>(I)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DD5870" w14:paraId="4443A737" w14:textId="5E14F9F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21.00</w:t>
            </w:r>
          </w:p>
        </w:tc>
      </w:tr>
      <w:tr w:rsidRPr="00150A51" w:rsidR="00EE62B5" w:rsidTr="498F8D15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DD5870" w:rsidR="00DD5870" w:rsidP="5E67403A" w:rsidRDefault="00DD5870" w14:paraId="1F734616" w14:textId="77777777">
            <w:pPr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Hortensiu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-Liviu CUCU </w:t>
            </w:r>
          </w:p>
          <w:p w:rsidR="00DD5870" w:rsidP="00DD5870" w:rsidRDefault="00DD5870" w14:paraId="521DD442" w14:textId="2825E3A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i/>
                <w:sz w:val="22"/>
                <w:szCs w:val="22"/>
              </w:rPr>
            </w:pPr>
            <w:r w:rsidRPr="00DD5870">
              <w:rPr>
                <w:rFonts w:eastAsia="Times New Roman" w:asciiTheme="minorHAnsi" w:hAnsiTheme="minorHAnsi" w:cstheme="minorHAnsi"/>
                <w:i/>
                <w:sz w:val="22"/>
                <w:szCs w:val="22"/>
              </w:rPr>
              <w:t xml:space="preserve">                                               </w:t>
            </w:r>
            <w:r>
              <w:rPr>
                <w:rFonts w:eastAsia="Times New Roman"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D5870">
              <w:rPr>
                <w:rFonts w:eastAsia="Times New Roman" w:asciiTheme="minorHAnsi" w:hAnsiTheme="minorHAnsi" w:cstheme="minorHAnsi"/>
                <w:i/>
                <w:sz w:val="22"/>
                <w:szCs w:val="22"/>
              </w:rPr>
              <w:t>Hortensiu.Liviu.Cucu@mecon.utcluj.ro</w:t>
            </w:r>
          </w:p>
          <w:p w:rsidR="00DD5870" w:rsidP="5E67403A" w:rsidRDefault="00DD5870" w14:paraId="1F4564CB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ing. Anca-Gabriela POPA               </w:t>
            </w:r>
          </w:p>
          <w:p w:rsidRPr="00150A51" w:rsidR="00EE62B5" w:rsidP="00DD5870" w:rsidRDefault="00DD5870" w14:paraId="4CF130D7" w14:textId="482AAC6E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                                                </w:t>
            </w:r>
            <w:r w:rsidR="00840A1F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               </w:t>
            </w:r>
            <w:r w:rsidRPr="00DD5870">
              <w:rPr>
                <w:rFonts w:eastAsia="Times New Roman" w:asciiTheme="minorHAnsi" w:hAnsiTheme="minorHAnsi" w:cstheme="minorHAnsi"/>
                <w:i/>
                <w:sz w:val="22"/>
                <w:szCs w:val="22"/>
              </w:rPr>
              <w:t>Anca.Popa@mecon.utcluj.ro</w:t>
            </w:r>
          </w:p>
        </w:tc>
      </w:tr>
      <w:tr w:rsidRPr="00150A51" w:rsidR="00EE62B5" w:rsidTr="498F8D15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DD5870" w:rsidR="00DD5870" w:rsidP="5E67403A" w:rsidRDefault="00DD5870" w14:paraId="66FB0868" w14:textId="7537BD2E">
            <w:pPr>
              <w:jc w:val="both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Ș. l. dr. ing. Mircea BOTEZ               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Mircea.Botez@mecon.utcluj.ro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   </w:t>
            </w:r>
          </w:p>
          <w:p w:rsidRPr="00DD5870" w:rsidR="00DD5870" w:rsidP="5E67403A" w:rsidRDefault="00DD5870" w14:paraId="5932CF8C" w14:textId="337F772B">
            <w:pPr>
              <w:ind w:right="62"/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Ș. l. dr. ing. Adrian MARCHIȘ </w:t>
            </w:r>
            <w:r w:rsidRPr="5E67403A" w:rsidR="70AD7D47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    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Adrian.Marchis@mecon.utcluj.ro</w:t>
            </w:r>
          </w:p>
          <w:p w:rsidRPr="004D40B8" w:rsidR="00EE62B5" w:rsidP="5E67403A" w:rsidRDefault="00DD5870" w14:paraId="140F072F" w14:textId="5094F27A">
            <w:pPr>
              <w:ind w:right="62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Ș. l. dr. Lucian ȘTEFAN                     </w:t>
            </w:r>
            <w:r w:rsidRPr="5E67403A" w:rsidR="0D2CFD75">
              <w:rPr>
                <w:rFonts w:ascii="Calibri" w:hAnsi="Calibri" w:eastAsia="Times New Roman" w:cs="Calibri" w:asciiTheme="minorAscii" w:hAnsiTheme="minorAscii" w:cstheme="minorAscii"/>
                <w:i w:val="1"/>
                <w:iCs w:val="1"/>
                <w:sz w:val="22"/>
                <w:szCs w:val="22"/>
              </w:rPr>
              <w:t>Lucian.Stefan@mecon.utcluj.ro</w:t>
            </w:r>
          </w:p>
        </w:tc>
      </w:tr>
      <w:tr w:rsidRPr="00150A51" w:rsidR="00731F42" w:rsidTr="498F8D15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498F8D15" w:rsidRDefault="004644F0" w14:paraId="577A3705" w14:textId="7C5C280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498F8D15" w:rsidR="4B0C0AB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4644F0" w:rsidRDefault="004644F0" w14:paraId="68006FD2" w14:textId="210DE37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BA0E37" w:rsidRDefault="004644F0" w14:paraId="5B62207C" w14:textId="2CDBCD2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498F8D15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BA0E37" w:rsidRDefault="00BA0E37" w14:paraId="1746765E" w14:textId="6B91593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731F42" w:rsidTr="498F8D15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BA0E37" w:rsidRDefault="00BA0E37" w14:paraId="264B81CD" w14:textId="2370F4B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05BB9" w14:paraId="5DED1F7F" w14:textId="18AAA5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05BB9" w14:paraId="0CAE4333" w14:textId="65AD2FA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05BB9" w14:paraId="0EF8B47B" w14:textId="4009BB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05BB9" w14:paraId="3D9D8FD1" w14:textId="5058356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14F1F" w14:paraId="6ECE80A1" w14:textId="31380BA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14F1F" w14:paraId="6C37D860" w14:textId="4E2395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814F1F" w14:paraId="09470C54" w14:textId="75E5D34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814F1F" w14:paraId="4DB9F9F4" w14:textId="4ED0F1A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814F1F" w14:paraId="6EE4499E" w14:textId="40D271F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814F1F" w14:paraId="790DE94C" w14:textId="0051EE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814F1F" w14:paraId="3671EA5A" w14:textId="624A36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814F1F" w14:paraId="4A9DFD78" w14:textId="5417D21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9A2D8B" w14:paraId="40E62F56" w14:textId="580AAB3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5D22" w14:paraId="0F48EF90" w14:textId="617832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5D22" w14:paraId="2C75B074" w14:textId="58D25A8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65D22" w14:paraId="5EED93BB" w14:textId="5E65576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722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9A2D8B" w14:paraId="2F0F3E49" w14:textId="542DD5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814F1F" w14:paraId="7BC2D5D3" w14:textId="34BF478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14F1F" w14:paraId="4F8B52A1" w14:textId="50A64C5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814F1F" w14:paraId="312C1503" w14:textId="116D3A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14F1F" w14:paraId="7CFE748B" w14:textId="267B1D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E1CD5" w:rsidP="00D22B64" w:rsidRDefault="009E1CD5" w14:paraId="581018CE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b/>
          <w:bCs/>
          <w:sz w:val="22"/>
          <w:szCs w:val="22"/>
        </w:rPr>
      </w:pPr>
    </w:p>
    <w:p w:rsidR="004D40B8" w:rsidP="00D22B64" w:rsidRDefault="004D40B8" w14:paraId="66CD7084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b/>
          <w:bCs/>
          <w:sz w:val="22"/>
          <w:szCs w:val="22"/>
        </w:rPr>
      </w:pPr>
    </w:p>
    <w:p w:rsidR="00E90A1A" w:rsidP="00D22B64" w:rsidRDefault="00E90A1A" w14:paraId="43B023DB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b/>
          <w:bCs/>
          <w:sz w:val="22"/>
          <w:szCs w:val="22"/>
        </w:rPr>
      </w:pPr>
    </w:p>
    <w:p w:rsidR="00E90A1A" w:rsidP="00D22B64" w:rsidRDefault="00E90A1A" w14:paraId="0BA2927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3CF6EE24" w14:textId="575C512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4"/>
        <w:gridCol w:w="7166"/>
      </w:tblGrid>
      <w:tr w:rsidRPr="00150A51" w:rsidR="0094441D" w:rsidTr="0094441D" w14:paraId="3572240A" w14:textId="77777777">
        <w:trPr>
          <w:trHeight w:val="309"/>
        </w:trPr>
        <w:tc>
          <w:tcPr>
            <w:tcW w:w="1260" w:type="pct"/>
            <w:shd w:val="clear" w:color="auto" w:fill="FFFFFF"/>
            <w:vAlign w:val="center"/>
          </w:tcPr>
          <w:p w:rsidRPr="00150A51" w:rsidR="0094441D" w:rsidP="0094441D" w:rsidRDefault="0094441D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740" w:type="pct"/>
            <w:shd w:val="clear" w:color="auto" w:fill="FFFFFF"/>
            <w:vAlign w:val="center"/>
          </w:tcPr>
          <w:p w:rsidRPr="005722DA" w:rsidR="0094441D" w:rsidP="0094441D" w:rsidRDefault="0094441D" w14:paraId="62D23618" w14:textId="18A75AB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Cursurile de  </w:t>
            </w:r>
            <w:r w:rsidRPr="005722DA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“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Matematici speciale”, „Mecanică”  și  „Materiale de  construcții”</w:t>
            </w:r>
          </w:p>
        </w:tc>
      </w:tr>
      <w:tr w:rsidRPr="00150A51" w:rsidR="0094441D" w:rsidTr="0094441D" w14:paraId="31B5BB30" w14:textId="77777777">
        <w:trPr>
          <w:trHeight w:val="377"/>
        </w:trPr>
        <w:tc>
          <w:tcPr>
            <w:tcW w:w="1260" w:type="pct"/>
            <w:shd w:val="clear" w:color="auto" w:fill="FFFFFF"/>
            <w:vAlign w:val="center"/>
          </w:tcPr>
          <w:p w:rsidRPr="00150A51" w:rsidR="0094441D" w:rsidP="0094441D" w:rsidRDefault="0094441D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740" w:type="pct"/>
            <w:shd w:val="clear" w:color="auto" w:fill="FFFFFF"/>
            <w:vAlign w:val="center"/>
          </w:tcPr>
          <w:p w:rsidRPr="005722DA" w:rsidR="0094441D" w:rsidP="0094441D" w:rsidRDefault="00D258F7" w14:paraId="27D1ABBA" w14:textId="68067D5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Cunoștințe solide dobândite la cursurile 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menționate mai sus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994087" w:rsidTr="228DE0D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994087" w:rsidP="00994087" w:rsidRDefault="00994087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5722DA" w:rsidR="00994087" w:rsidP="00D975E5" w:rsidRDefault="00994087" w14:paraId="5F5ABE42" w14:textId="3CA14F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Amfiteatru 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 xml:space="preserve">dotat 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cu tablă și mijloace media (proiector, 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calculator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Pr="00150A51" w:rsidR="00994087" w:rsidTr="228DE0D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994087" w:rsidP="00994087" w:rsidRDefault="00994087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5722DA" w:rsidR="00994087" w:rsidP="00D975E5" w:rsidRDefault="00994087" w14:paraId="47D0D689" w14:textId="335AB2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Sală cu tabl</w:t>
            </w:r>
            <w:r w:rsidRPr="005722DA" w:rsidR="00D975E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 xml:space="preserve"> de scris;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Laborator 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sala 14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, Turn)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- pentru experimente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pregătire epruvete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calculatoare știintifice de buzunar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tabele de proiectare (îndrumătoare de lucrări)</w:t>
            </w:r>
            <w:r w:rsidRPr="005722DA" w:rsidR="005003A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acces </w:t>
            </w:r>
            <w:r w:rsidRPr="005722DA" w:rsidR="007D7BC1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sala calculatoare (306)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1785"/>
        <w:gridCol w:w="7822"/>
      </w:tblGrid>
      <w:tr w:rsidRPr="00150A51" w:rsidR="00EE0BA5" w:rsidTr="009A2D8B" w14:paraId="3709EB4E" w14:textId="77777777">
        <w:trPr>
          <w:cantSplit/>
          <w:trHeight w:val="900"/>
        </w:trPr>
        <w:tc>
          <w:tcPr>
            <w:tcW w:w="178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7822" w:type="dxa"/>
            <w:shd w:val="clear" w:color="auto" w:fill="E0E0E0"/>
          </w:tcPr>
          <w:p w:rsidRPr="005722DA" w:rsidR="006A30D5" w:rsidP="00922E89" w:rsidRDefault="009A2D8B" w14:paraId="5CEE4065" w14:textId="19A870F4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C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>P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1 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>–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 xml:space="preserve">Studentul/absolventul </w:t>
            </w:r>
            <w:r w:rsidRPr="005722DA" w:rsidR="00922E89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a</w:t>
            </w:r>
            <w:r w:rsidRPr="005722DA" w:rsidR="006A30D5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bordează problemele în mod critic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 xml:space="preserve"> și </w:t>
            </w:r>
            <w:r w:rsidRPr="005722DA" w:rsidR="006A30D5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sintetizează informații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>, reușind:</w:t>
            </w:r>
          </w:p>
          <w:p w:rsidRPr="005722DA" w:rsidR="006A30D5" w:rsidP="00922E89" w:rsidRDefault="00F157F1" w14:paraId="7CE40525" w14:textId="449755FB">
            <w:pPr>
              <w:pStyle w:val="ListParagraph"/>
              <w:numPr>
                <w:ilvl w:val="0"/>
                <w:numId w:val="42"/>
              </w:numPr>
              <w:jc w:val="both"/>
              <w:rPr>
                <w:rFonts w:eastAsia="Times New Roman" w:asciiTheme="minorHAnsi" w:hAnsiTheme="minorHAnsi" w:cstheme="minorHAnsi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i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dentificarea rolului structural și functional al elementelor unei structuri de construcții;</w:t>
            </w:r>
          </w:p>
          <w:p w:rsidRPr="005722DA" w:rsidR="006A30D5" w:rsidP="00922E89" w:rsidRDefault="00F157F1" w14:paraId="634827BD" w14:textId="7ADCF569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i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dentificarea materialelor de construcții și a tipurilor de structuri de construcții;</w:t>
            </w:r>
          </w:p>
          <w:p w:rsidRPr="005722DA" w:rsidR="009A2D8B" w:rsidP="00922E89" w:rsidRDefault="00F157F1" w14:paraId="21095489" w14:textId="2F29C9CE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i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 xml:space="preserve">dentificarea 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acțiunilor</w:t>
            </w:r>
            <w:r w:rsidRPr="005722DA" w:rsidR="006A30D5">
              <w:rPr>
                <w:rFonts w:eastAsia="Times New Roman" w:asciiTheme="minorHAnsi" w:hAnsiTheme="minorHAnsi" w:cstheme="minorHAnsi"/>
                <w:sz w:val="22"/>
              </w:rPr>
              <w:t>/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încărcărilor specifice calculului de rezistență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.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  <w:p w:rsidRPr="005722DA" w:rsidR="009A2D8B" w:rsidP="00922E89" w:rsidRDefault="006A30D5" w14:paraId="7DFCC7B5" w14:textId="7A73A1F6">
            <w:pPr>
              <w:jc w:val="both"/>
              <w:rPr>
                <w:rFonts w:asciiTheme="minorHAnsi" w:hAnsiTheme="minorHAnsi" w:cstheme="minorHAnsi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CP2 - 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 xml:space="preserve">Studentul/absolventul </w:t>
            </w:r>
            <w:r w:rsidRPr="005722DA" w:rsidR="00922E89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r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ealizează schițe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r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eprezent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ând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grafic și model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ând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diferite tipuri de structuri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.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  <w:p w:rsidRPr="005722DA" w:rsidR="009A2D8B" w:rsidP="00922E89" w:rsidRDefault="006A30D5" w14:paraId="728DF60E" w14:textId="537EA2F0">
            <w:pPr>
              <w:spacing w:after="11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CP3 - 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>Studentul/absolventul e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xaminează principii tehnice</w:t>
            </w:r>
            <w:r w:rsidRPr="005722DA" w:rsidR="00F157F1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 xml:space="preserve">și </w:t>
            </w:r>
            <w:r w:rsidRPr="005722DA" w:rsidR="00F157F1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execută calcule matematice analitice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 xml:space="preserve">descrise de către 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normele/standardele de proiectare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 w:rsidR="00F157F1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aplică competențe de calcul numeric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specific tipurilor de structuri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 xml:space="preserve"> precum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și metode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>lor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de 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 xml:space="preserve">verificare și 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dimensionare a elementelor componente</w:t>
            </w:r>
            <w:r w:rsidRPr="005722DA" w:rsidR="00F157F1">
              <w:rPr>
                <w:rFonts w:eastAsia="Times New Roman" w:asciiTheme="minorHAnsi" w:hAnsiTheme="minorHAnsi" w:cstheme="minorHAnsi"/>
                <w:sz w:val="22"/>
              </w:rPr>
              <w:t xml:space="preserve"> ale acestora</w:t>
            </w:r>
            <w:r w:rsidRPr="005722DA" w:rsidR="009E2E38">
              <w:rPr>
                <w:rFonts w:eastAsia="Times New Roman" w:asciiTheme="minorHAnsi" w:hAnsiTheme="minorHAnsi" w:cstheme="minorHAnsi"/>
                <w:sz w:val="22"/>
              </w:rPr>
              <w:t>.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  <w:p w:rsidRPr="000E3DA0" w:rsidR="003E5614" w:rsidP="00922E89" w:rsidRDefault="00F157F1" w14:paraId="7362F97B" w14:textId="7F7CEA8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CP4 – 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 xml:space="preserve">Studentul/absolventul </w:t>
            </w:r>
            <w:r w:rsidRPr="005722DA" w:rsidR="00922E89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s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 xml:space="preserve">atisface cerințe tehnice 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și/sau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 xml:space="preserve"> definește cerințe tehnice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5722DA" w:rsidR="00922E89">
              <w:rPr>
                <w:rFonts w:eastAsia="Times New Roman" w:asciiTheme="minorHAnsi" w:hAnsiTheme="minorHAnsi" w:cstheme="minorHAnsi"/>
                <w:sz w:val="22"/>
              </w:rPr>
              <w:t xml:space="preserve"> apoi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 w:rsidR="000E3DA0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redactează rapoarte tehnice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 xml:space="preserve"> care </w:t>
            </w:r>
            <w:r w:rsidRPr="005722DA" w:rsidR="000E3DA0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asigură conformitatea cu legislația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, respectând</w:t>
            </w:r>
            <w:r w:rsidRPr="005722DA" w:rsidR="000E3DA0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>principiil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e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și metodel</w:t>
            </w:r>
            <w:r w:rsidRPr="005722DA" w:rsidR="000E3DA0">
              <w:rPr>
                <w:rFonts w:eastAsia="Times New Roman" w:asciiTheme="minorHAnsi" w:hAnsiTheme="minorHAnsi" w:cstheme="minorHAnsi"/>
                <w:sz w:val="22"/>
              </w:rPr>
              <w:t>e</w:t>
            </w:r>
            <w:r w:rsidRPr="005722DA" w:rsidR="009A2D8B">
              <w:rPr>
                <w:rFonts w:eastAsia="Times New Roman" w:asciiTheme="minorHAnsi" w:hAnsiTheme="minorHAnsi" w:cstheme="minorHAnsi"/>
                <w:sz w:val="22"/>
              </w:rPr>
              <w:t xml:space="preserve"> de alcătuire și de calcul al elementelor de construcții.</w:t>
            </w:r>
          </w:p>
        </w:tc>
      </w:tr>
      <w:tr w:rsidRPr="00150A51" w:rsidR="00EE0BA5" w:rsidTr="00504665" w14:paraId="3E90DEE4" w14:textId="77777777">
        <w:trPr>
          <w:cantSplit/>
          <w:trHeight w:val="1134"/>
        </w:trPr>
        <w:tc>
          <w:tcPr>
            <w:tcW w:w="1785" w:type="dxa"/>
            <w:shd w:val="clear" w:color="auto" w:fill="E0E0E0"/>
            <w:textDirection w:val="btLr"/>
            <w:vAlign w:val="center"/>
          </w:tcPr>
          <w:p w:rsidRPr="00150A51" w:rsidR="00EE0BA5" w:rsidP="00504665" w:rsidRDefault="00EE0BA5" w14:paraId="1294E07D" w14:textId="65C1D82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7822" w:type="dxa"/>
            <w:shd w:val="clear" w:color="auto" w:fill="E0E0E0"/>
          </w:tcPr>
          <w:p w:rsidRPr="005722DA" w:rsidR="009A2D8B" w:rsidP="009A2D8B" w:rsidRDefault="009A2D8B" w14:paraId="3BD3C349" w14:textId="7F57BA6B">
            <w:pPr>
              <w:spacing w:after="2" w:line="236" w:lineRule="auto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CT1 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 xml:space="preserve">- Studentul/absolventul </w:t>
            </w:r>
            <w:r w:rsidRPr="005722DA" w:rsidR="00C61D34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gândește analitic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 xml:space="preserve">, </w:t>
            </w:r>
            <w:r w:rsidRPr="005722DA" w:rsidR="00C61D34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dă dovadă de inițiativă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 xml:space="preserve">, </w:t>
            </w:r>
            <w:r w:rsidRPr="005722DA" w:rsidR="00C61D34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își asumă responsabilitatea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 xml:space="preserve"> și aplică 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strategii de muncă eficientă, </w:t>
            </w:r>
            <w:r w:rsidRPr="005722DA" w:rsidR="007B0C27">
              <w:rPr>
                <w:rFonts w:eastAsia="Times New Roman" w:asciiTheme="minorHAnsi" w:hAnsiTheme="minorHAnsi" w:cstheme="minorHAnsi"/>
                <w:sz w:val="22"/>
              </w:rPr>
              <w:t>emanând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punctualitate, seriozitate și etic</w:t>
            </w:r>
            <w:r w:rsidRPr="005722DA" w:rsidR="007B0C27">
              <w:rPr>
                <w:rFonts w:eastAsia="Times New Roman" w:asciiTheme="minorHAnsi" w:hAnsiTheme="minorHAnsi" w:cstheme="minorHAnsi"/>
                <w:sz w:val="22"/>
              </w:rPr>
              <w:t>ă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profesional</w:t>
            </w:r>
            <w:r w:rsidRPr="005722DA" w:rsidR="007B0C27">
              <w:rPr>
                <w:rFonts w:eastAsia="Times New Roman" w:asciiTheme="minorHAnsi" w:hAnsiTheme="minorHAnsi" w:cstheme="minorHAnsi"/>
                <w:sz w:val="22"/>
              </w:rPr>
              <w:t>ă.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  <w:p w:rsidRPr="005722DA" w:rsidR="00C61D34" w:rsidP="009A2D8B" w:rsidRDefault="00C61D34" w14:paraId="76575CC8" w14:textId="71287794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CT2 - Studentul/absolventul realizază documentarea în limba română și într-o limbă straină (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efectuează căutări pe Internet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) și 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utilizează software de comunicare și colaborare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>, în vederea dezvoltării profesionale și personale, prin formare continuă și adaptarea eficientă la noutățile de natură științifică, tehnică și tehnologică din domeniul ingineriei civile.</w:t>
            </w:r>
          </w:p>
          <w:p w:rsidRPr="00C61D34" w:rsidR="00EE0BA5" w:rsidP="009A2D8B" w:rsidRDefault="009A2D8B" w14:paraId="7474C405" w14:textId="12B231C1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5722DA">
              <w:rPr>
                <w:rFonts w:eastAsia="Times New Roman" w:asciiTheme="minorHAnsi" w:hAnsiTheme="minorHAnsi" w:cstheme="minorHAnsi"/>
                <w:sz w:val="22"/>
              </w:rPr>
              <w:t>CT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>3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 xml:space="preserve">- Studentul/absolventul </w:t>
            </w:r>
            <w:r w:rsidRPr="005722DA" w:rsidR="00C61D34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 xml:space="preserve">aplică </w:t>
            </w:r>
            <w:r w:rsidRPr="005722DA">
              <w:rPr>
                <w:rFonts w:eastAsia="Times New Roman" w:asciiTheme="minorHAnsi" w:hAnsiTheme="minorHAnsi" w:cstheme="minorHAnsi"/>
                <w:b/>
                <w:bCs/>
                <w:sz w:val="22"/>
              </w:rPr>
              <w:t>tehnici eficiente de muncă în echipă</w:t>
            </w:r>
            <w:r w:rsidRPr="005722DA" w:rsidR="00C61D34">
              <w:rPr>
                <w:rFonts w:eastAsia="Times New Roman" w:asciiTheme="minorHAnsi" w:hAnsiTheme="minorHAnsi" w:cstheme="minorHAnsi"/>
                <w:sz w:val="22"/>
              </w:rPr>
              <w:t>.</w:t>
            </w:r>
            <w:r w:rsidRPr="005722DA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785"/>
        <w:gridCol w:w="7822"/>
      </w:tblGrid>
      <w:tr w:rsidRPr="00150A51" w:rsidR="009939CA" w:rsidTr="00984E56" w14:paraId="19C86673" w14:textId="77777777">
        <w:trPr>
          <w:cantSplit/>
          <w:trHeight w:val="645"/>
          <w:jc w:val="center"/>
        </w:trPr>
        <w:tc>
          <w:tcPr>
            <w:tcW w:w="1785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7822" w:type="dxa"/>
            <w:shd w:val="clear" w:color="auto" w:fill="E0E0E0"/>
            <w:vAlign w:val="center"/>
          </w:tcPr>
          <w:p w:rsidRPr="005722DA" w:rsidR="00B13134" w:rsidP="00B13134" w:rsidRDefault="00DB6A79" w14:paraId="5077833E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</w:p>
          <w:p w:rsidRPr="005722DA" w:rsidR="00DB6A79" w:rsidP="00B13134" w:rsidRDefault="00DB6A79" w14:paraId="6D0EF643" w14:textId="5C2C38A8">
            <w:pPr>
              <w:pStyle w:val="ListParagraph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identifică</w:t>
            </w:r>
            <w:r w:rsidRPr="005722DA" w:rsidR="009E1C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descrie</w:t>
            </w:r>
            <w:r w:rsidRPr="005722DA" w:rsidR="009E1C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722DA" w:rsidR="009E1CD5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5722DA" w:rsidR="009E1C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operează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și metode de bază din matematică și fizică, cu aplicabilitate în „Rezistența materialelor</w:t>
            </w:r>
            <w:r w:rsidRPr="005722DA" w:rsidR="009E1CD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5722DA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5722DA" w:rsidR="009E1CD5" w:rsidP="00B13134" w:rsidRDefault="00DB6A79" w14:paraId="2BA49877" w14:textId="2B8E0892">
            <w:pPr>
              <w:pStyle w:val="ListParagraph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explică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interpretează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rezultate teoretice și experimentale din </w:t>
            </w:r>
            <w:r w:rsidRPr="005722DA" w:rsidR="009E1CD5">
              <w:rPr>
                <w:rFonts w:asciiTheme="minorHAnsi" w:hAnsiTheme="minorHAnsi" w:cstheme="minorHAnsi"/>
                <w:sz w:val="22"/>
                <w:szCs w:val="22"/>
              </w:rPr>
              <w:t>„Rezistența materialelor”.</w:t>
            </w:r>
          </w:p>
          <w:p w:rsidR="005722DA" w:rsidP="005722DA" w:rsidRDefault="00DB6A79" w14:paraId="1395E454" w14:textId="77777777">
            <w:pPr>
              <w:pStyle w:val="ListParagraph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identifică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evaluează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explică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alcătuirea constructivă a diferitelor categorii de construcţii și amplasamentele acestora, în scopul întocmirii și utilizării documentaţiei tehnice specifice</w:t>
            </w:r>
            <w:r w:rsidRPr="005722DA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5722DA" w:rsidR="009939CA" w:rsidP="005722DA" w:rsidRDefault="00DB6A79" w14:paraId="0E3EC997" w14:textId="38864F1D">
            <w:pPr>
              <w:pStyle w:val="ListParagraph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2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analizează</w:t>
            </w:r>
            <w:r w:rsidRPr="005722DA">
              <w:rPr>
                <w:rFonts w:asciiTheme="minorHAnsi" w:hAnsiTheme="minorHAnsi" w:cstheme="minorHAnsi"/>
                <w:sz w:val="22"/>
                <w:szCs w:val="22"/>
              </w:rPr>
              <w:t xml:space="preserve"> diferite tipuri de structuri, utilizând metode de calcul specifice și interpretează rezultatele obținute, pentru a identifica soluția optimă.</w:t>
            </w:r>
          </w:p>
        </w:tc>
      </w:tr>
      <w:tr w:rsidRPr="00150A51" w:rsidR="000E79EE" w:rsidTr="00984E56" w14:paraId="265A2C96" w14:textId="77777777">
        <w:trPr>
          <w:cantSplit/>
          <w:trHeight w:val="720"/>
          <w:jc w:val="center"/>
        </w:trPr>
        <w:tc>
          <w:tcPr>
            <w:tcW w:w="1785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</w:tc>
        <w:tc>
          <w:tcPr>
            <w:tcW w:w="7822" w:type="dxa"/>
            <w:shd w:val="clear" w:color="auto" w:fill="E0E0E0"/>
            <w:vAlign w:val="center"/>
          </w:tcPr>
          <w:p w:rsidRPr="00C75651" w:rsidR="00B13134" w:rsidP="00B13134" w:rsidRDefault="00DB6A79" w14:paraId="7CE228C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</w:p>
          <w:p w:rsidRPr="00C75651" w:rsidR="009E1CD5" w:rsidP="00B13134" w:rsidRDefault="00DB6A79" w14:paraId="6700980B" w14:textId="5B8A32B8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rezolvă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probleme de matematică</w:t>
            </w:r>
            <w:r w:rsidRPr="00C75651" w:rsidR="009E1CD5"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fizică cu aplicabilitate în inginerie și validează soluția obținută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4825EB1B" w14:textId="7EA04477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efectuează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calcule inginerești de complexitate medie și le asociază cu reprezentări grafice letrice sau specifice proiectării asistate de calculator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7093796E" w14:textId="2795E634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criterii și metode de evaluare pentru identificarea, modelarea, experimentarea, analiza și aprecierea calitativă și cantitativă a fenomenelor și proceselor specifice domeniului fundamental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7B69C734" w14:textId="592FE7BF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achiziționează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prelucrează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date, interpretează rezultate teoretice și experimentale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4B57BEF0" w14:textId="6120D5C3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concepe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soluții, respectând standarde relevante, pentru probleme de inginerie de complexitate medie care îndeplinesc nevoile specificat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>e;</w:t>
            </w:r>
          </w:p>
          <w:p w:rsidRPr="00C75651" w:rsidR="009E1CD5" w:rsidP="00B13134" w:rsidRDefault="00DB6A79" w14:paraId="333CF46C" w14:textId="62C32A86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elaborează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desene tehnice de execuție și de ansamblu în format letric sau proiectate asistat de calculator</w:t>
            </w:r>
            <w:r w:rsidRPr="00C75651" w:rsidR="00DF3D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06A36C2D" w14:textId="514A28BF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reprezintă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gra</w:t>
            </w:r>
            <w:r w:rsidRPr="00C75651" w:rsidR="009E1CD5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ic elemente și tipuri de </w:t>
            </w:r>
            <w:r w:rsidRPr="00C75651" w:rsidR="00B13134">
              <w:rPr>
                <w:rFonts w:asciiTheme="minorHAnsi" w:hAnsiTheme="minorHAnsi" w:cstheme="minorHAnsi"/>
                <w:sz w:val="22"/>
                <w:szCs w:val="22"/>
              </w:rPr>
              <w:t xml:space="preserve">structuri de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construcții, în scopul realizării pieselor desenate din cadrul proiectelor tehnice</w:t>
            </w:r>
            <w:r w:rsidRPr="00C75651" w:rsidR="00DF3D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4258B355" w14:textId="0BBB614C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determină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utilizează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compară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caracteristicile fizice și mecanice ale principalelor materiale de construcții, în scopul utilizării acestora în dimensionarea și verificarea elementelor</w:t>
            </w:r>
            <w:r w:rsidRPr="00C75651" w:rsidR="00DF3D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03A0F07D" w14:textId="738ECF4C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descrie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acţiunile şi evaluează încărcările, pentru a analiza structurile de rezistență</w:t>
            </w:r>
            <w:r w:rsidRPr="00C75651" w:rsidR="00DF3D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E1CD5" w:rsidP="00B13134" w:rsidRDefault="00DB6A79" w14:paraId="6976172C" w14:textId="2B268CE6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selecteaz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ă și </w:t>
            </w: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concepte, principii și metode pentru efectuarea calculului structural</w:t>
            </w:r>
            <w:r w:rsidRPr="00C75651" w:rsidR="00DF3D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0E79EE" w:rsidP="00B13134" w:rsidRDefault="00DB6A79" w14:paraId="73B29DBC" w14:textId="3A59E4E6">
            <w:pPr>
              <w:pStyle w:val="ListParagraph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dimensionează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verifică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elemente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construcții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scopul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realizării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pieselor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scrise</w:t>
            </w:r>
            <w:proofErr w:type="spellEnd"/>
            <w:proofErr w:type="gram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cadrul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proiectelor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tehnice</w:t>
            </w:r>
            <w:proofErr w:type="spellEnd"/>
            <w:r w:rsidRPr="00C7565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Pr="00150A51" w:rsidR="009939CA" w:rsidTr="00984E56" w14:paraId="582A50DB" w14:textId="77777777">
        <w:trPr>
          <w:cantSplit/>
          <w:trHeight w:val="1134"/>
          <w:jc w:val="center"/>
        </w:trPr>
        <w:tc>
          <w:tcPr>
            <w:tcW w:w="1785" w:type="dxa"/>
            <w:shd w:val="clear" w:color="auto" w:fill="E0E0E0"/>
            <w:textDirection w:val="btLr"/>
            <w:vAlign w:val="center"/>
          </w:tcPr>
          <w:p w:rsidRPr="00150A51" w:rsidR="009939CA" w:rsidP="00984E56" w:rsidRDefault="009939CA" w14:paraId="315D10A1" w14:textId="68526213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</w:tc>
        <w:tc>
          <w:tcPr>
            <w:tcW w:w="7822" w:type="dxa"/>
            <w:shd w:val="clear" w:color="auto" w:fill="E0E0E0"/>
            <w:vAlign w:val="center"/>
          </w:tcPr>
          <w:p w:rsidRPr="00C75651" w:rsidR="00984E56" w:rsidP="00984E56" w:rsidRDefault="00DB6A79" w14:paraId="08525AC2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</w:p>
          <w:p w:rsidRPr="00C75651" w:rsidR="00DB6A79" w:rsidP="00984E56" w:rsidRDefault="00DB6A79" w14:paraId="4C441FAD" w14:textId="418AE189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aplică valorile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eticii și deontologiei profesiei de inginer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DB6A79" w:rsidP="00984E56" w:rsidRDefault="00DB6A79" w14:paraId="6C80068A" w14:textId="460BECC7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practică raționamentul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logic, evaluarea și autoevaluare în luarea deciziilor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DB6A79" w:rsidP="00984E56" w:rsidRDefault="00DB6A79" w14:paraId="0687BC0B" w14:textId="2F79349C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comunică eficient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despre activitățile de inginerie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DB6A79" w:rsidP="00984E56" w:rsidRDefault="00DB6A79" w14:paraId="2045B8A8" w14:textId="663C9035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este angajat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în învățarea pe tot parcursul vieții pentru dobândirea și implementarea cunoștințelor, după cum este necesar, folosind strategii de învățare adecvate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DB6A79" w:rsidP="00984E56" w:rsidRDefault="00DB6A79" w14:paraId="2DC9C386" w14:textId="764F1A59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promovează dialogul,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cooperarea, respectul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față de ceilalți și interculturalitatea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84E56" w:rsidP="00984E56" w:rsidRDefault="00DB6A79" w14:paraId="7F330E3B" w14:textId="0DF4B3D0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lucrează eficient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ca membru în echipă sau lider al acesteia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C75651" w:rsidP="00C75651" w:rsidRDefault="00DB6A79" w14:paraId="6744DBF5" w14:textId="77777777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selectează și analizează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surse bibliografice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C75651" w:rsidR="009939CA" w:rsidP="00C75651" w:rsidRDefault="00DB6A79" w14:paraId="5A53B3EC" w14:textId="46AC9E61">
            <w:pPr>
              <w:pStyle w:val="ListParagraph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demonstrează autonomie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C75651" w:rsidR="00755D78" w:rsidP="002F1FED" w:rsidRDefault="000D60B0" w14:paraId="4F2BCFBE" w14:textId="6B6F52AB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Pr="00C75651" w:rsidR="002F1FED">
              <w:rPr>
                <w:rFonts w:asciiTheme="minorHAnsi" w:hAnsiTheme="minorHAnsi" w:cstheme="minorHAnsi"/>
                <w:sz w:val="22"/>
                <w:szCs w:val="22"/>
              </w:rPr>
              <w:t xml:space="preserve">setului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de competențe </w:t>
            </w:r>
            <w:r w:rsidRPr="00C75651" w:rsidR="002F1FED">
              <w:rPr>
                <w:rFonts w:asciiTheme="minorHAnsi" w:hAnsiTheme="minorHAnsi" w:cstheme="minorHAnsi"/>
                <w:sz w:val="22"/>
                <w:szCs w:val="22"/>
              </w:rPr>
              <w:t xml:space="preserve">necesar unui inginer constructor,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privind formularea, verificarea și respectarea cerințelor de rezistență, rigiditate și stabilitate, în condiții de economicitate, de către elementele structuril</w:t>
            </w:r>
            <w:r w:rsidRPr="00C75651" w:rsidR="005003A0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de rezistență </w:t>
            </w:r>
            <w:r w:rsidRPr="00C75651" w:rsidR="002F1FED">
              <w:rPr>
                <w:rFonts w:asciiTheme="minorHAnsi" w:hAnsiTheme="minorHAnsi" w:cstheme="minorHAnsi"/>
                <w:sz w:val="22"/>
                <w:szCs w:val="22"/>
              </w:rPr>
              <w:t>utilizate în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construcții.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C75651" w:rsidR="00C347F1" w:rsidP="002F1FED" w:rsidRDefault="000D60B0" w14:paraId="7F47D3AE" w14:textId="23A92AC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Dobândirea de cunoștințe teoretice și practice privind principalele metode și procedee de calcul </w:t>
            </w:r>
            <w:r w:rsidRPr="00C75651" w:rsidR="002F1FED">
              <w:rPr>
                <w:rFonts w:asciiTheme="minorHAnsi" w:hAnsiTheme="minorHAnsi" w:cstheme="minorHAnsi"/>
                <w:sz w:val="22"/>
                <w:szCs w:val="22"/>
              </w:rPr>
              <w:t xml:space="preserve">corespunzătoare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unui element sau unei structuri de rezistență specifice ingineriei civile</w:t>
            </w:r>
            <w:r w:rsidRPr="00C75651" w:rsidR="009E2E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C75651" w:rsidR="00B6306D">
              <w:rPr>
                <w:rFonts w:asciiTheme="minorHAnsi" w:hAnsiTheme="minorHAnsi" w:cstheme="minorHAnsi"/>
                <w:sz w:val="22"/>
                <w:szCs w:val="22"/>
              </w:rPr>
              <w:t xml:space="preserve"> adică:</w:t>
            </w:r>
          </w:p>
          <w:p w:rsidRPr="00C75651" w:rsidR="00F0397C" w:rsidP="00F0397C" w:rsidRDefault="00F0397C" w14:paraId="3CD4BFD0" w14:textId="0D36D575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Realizarea corectă a calculului de verificare;</w:t>
            </w:r>
          </w:p>
          <w:p w:rsidRPr="00C75651" w:rsidR="00F0397C" w:rsidP="00F0397C" w:rsidRDefault="00F0397C" w14:paraId="152A8A7B" w14:textId="1407EAE1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Realizarea corectă a calculului de dimensionare;</w:t>
            </w:r>
          </w:p>
          <w:p w:rsidRPr="00C75651" w:rsidR="00F0397C" w:rsidP="00F0397C" w:rsidRDefault="00F0397C" w14:paraId="0A4EEDF5" w14:textId="0ECA7250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Realizarea corectă a calculului de stabilire a sarcinii capabile; </w:t>
            </w:r>
          </w:p>
          <w:p w:rsidRPr="00C75651" w:rsidR="00F0397C" w:rsidP="00F0397C" w:rsidRDefault="00F0397C" w14:paraId="7E277DB3" w14:textId="1F7223D7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Realizarea corectă a calculului deplasărilor și deformațiilor.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30"/>
        <w:gridCol w:w="1289"/>
      </w:tblGrid>
      <w:tr w:rsidRPr="00150A51" w:rsidR="00200FAD" w:rsidTr="228DE0DC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4E2E5C" w:rsidTr="228DE0DC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7F432A13" w14:textId="5150AEBA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1. Introducere în „Rezistența materialelor”. Schematizări. Forțe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4E2E5C">
              <w:rPr>
                <w:rFonts w:eastAsia="Times New Roman" w:asciiTheme="minorHAnsi" w:hAnsiTheme="minorHAnsi" w:cstheme="minorHAnsi"/>
                <w:sz w:val="22"/>
              </w:rPr>
              <w:t>interioare, tensiuni, eforturi. Diagrame de eforturi.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4E2E5C" w:rsidR="004E2E5C" w:rsidP="004E2E5C" w:rsidRDefault="004E2E5C" w14:paraId="4EB21E1A" w14:textId="1896B1E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6F4F8739" w14:textId="068CC1F9">
            <w:pPr>
              <w:spacing w:after="2" w:line="237" w:lineRule="auto"/>
              <w:jc w:val="center"/>
              <w:rPr>
                <w:rFonts w:asciiTheme="minorHAnsi" w:hAnsiTheme="minorHAnsi" w:cstheme="minorHAnsi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 xml:space="preserve">Expuneri, demonstrații, discuții </w:t>
            </w:r>
          </w:p>
          <w:p w:rsidRPr="004E2E5C" w:rsidR="004E2E5C" w:rsidP="004E2E5C" w:rsidRDefault="004E2E5C" w14:paraId="59038EF1" w14:textId="77777777">
            <w:pPr>
              <w:spacing w:after="2" w:line="236" w:lineRule="auto"/>
              <w:jc w:val="center"/>
              <w:rPr>
                <w:rFonts w:asciiTheme="minorHAnsi" w:hAnsiTheme="minorHAnsi" w:cstheme="minorHAnsi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 xml:space="preserve">participative cu audienții, </w:t>
            </w:r>
          </w:p>
          <w:p w:rsidRPr="004E2E5C" w:rsidR="004E2E5C" w:rsidP="004E2E5C" w:rsidRDefault="004E2E5C" w14:paraId="2239A762" w14:textId="788F89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 xml:space="preserve">formulare de concluzii 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275A62" w:rsidR="00275A62" w:rsidP="00275A62" w:rsidRDefault="00275A62" w14:paraId="0F1DE19B" w14:textId="4BFC72B0">
            <w:pPr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275A62">
              <w:rPr>
                <w:rFonts w:eastAsia="Times New Roman" w:asciiTheme="minorHAnsi" w:hAnsiTheme="minorHAnsi" w:cstheme="minorHAnsi"/>
                <w:sz w:val="22"/>
              </w:rPr>
              <w:t xml:space="preserve">Scurte exemple </w:t>
            </w:r>
          </w:p>
          <w:p w:rsidRPr="00150A51" w:rsidR="004E2E5C" w:rsidP="00275A62" w:rsidRDefault="00275A62" w14:paraId="18D72F93" w14:textId="0864BE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5A62">
              <w:rPr>
                <w:rFonts w:eastAsia="Times New Roman" w:asciiTheme="minorHAnsi" w:hAnsiTheme="minorHAnsi" w:cstheme="minorHAnsi"/>
                <w:sz w:val="22"/>
              </w:rPr>
              <w:t>practice, care să fixeze noțiunile teoretice</w:t>
            </w:r>
          </w:p>
        </w:tc>
      </w:tr>
      <w:tr w:rsidRPr="00150A51" w:rsidR="004E2E5C" w:rsidTr="228DE0DC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0DF243B5" w14:textId="716D75BD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2.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4E2E5C">
              <w:rPr>
                <w:rFonts w:eastAsia="Times New Roman" w:asciiTheme="minorHAnsi" w:hAnsiTheme="minorHAnsi" w:cstheme="minorHAnsi"/>
                <w:sz w:val="22"/>
              </w:rPr>
              <w:t>Elemente fundamentale în studiul corpului deformabil. Caracteristici geometrice (complemente).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4E2E5C" w:rsidR="004E2E5C" w:rsidP="004E2E5C" w:rsidRDefault="004E2E5C" w14:paraId="221C2CA1" w14:textId="6834381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2DE8E6F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5AF180B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0F4B71AD" w14:textId="05536C4F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3. Proprietățile mecanice ale materialelor. Ipoteze fundamentale în „Rezistența materialelor”.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4E2E5C" w:rsidR="004E2E5C" w:rsidP="004E2E5C" w:rsidRDefault="004E2E5C" w14:paraId="5C54BEB5" w14:textId="3657F11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3A24FCD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3803E0A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30D56211" w14:textId="6AC7FB77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4. Metode generale de calcul în „Rezistența materialelor”. Întinderea/compresiunea centrică: tensiuni, deformații, deplasări.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05200125" w14:textId="66C9D8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37D8893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0913B861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00EC7299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4E2E5C" w:rsidR="004E2E5C" w:rsidP="004E2E5C" w:rsidRDefault="004E2E5C" w14:paraId="75628C7F" w14:textId="28AFA37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 xml:space="preserve">5. Cazuri particulare de încărcare la bare solicitate axial.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60B4D44D" w14:textId="6893CB7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14418B0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317F6B7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331A01F7" w14:textId="42C726D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6. Bare și sisteme de bare static nedeterminate, solicitate axial.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07CA26F2" w14:textId="08F0BBF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7144B4F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73DFDB5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6D93DFC2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79F8E88A" w14:textId="33CFED09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7. Forfecarea: tensiuni, deformații, aplicații ale forfecării: calculul îmbinărilor.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5CFDFDE7" w14:textId="1667CD9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170265DB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520A3B5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007A7DBD" w14:paraId="17B3C5F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4E2E5C" w:rsidR="004E2E5C" w:rsidP="004E2E5C" w:rsidRDefault="004E2E5C" w14:paraId="5C27EA17" w14:textId="0C17FEC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 xml:space="preserve">8. Încovoierea: ipoteze, tensiuni normale (formula lui Navier).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024C58B0" w14:textId="27480CE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45F313BB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1948C4D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6519EFD6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24D409D8" w14:textId="5D3E53C5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9. Încovoierea cu lunecare: tensiuni tangențiale (formula lui Juravski), variația  tensiunilor pe secțiune.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758A7510" w14:textId="1223BFF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5BB9DF9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04C3C2EF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3447C80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5D6A88CF" w14:textId="6012AD4B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10. Lunecarea longitudinală. Centrul de încovoiere-lunecare. Secțiuni economice. Calculul practic de rezistență al grinzilor.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5B0F5C2B" w14:textId="0088AD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774FB7D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484C5AE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3C0333D6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1DCC47AF" w14:textId="61CCB670">
            <w:pPr>
              <w:ind w:right="55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11. Axa deformată a grinzilor încovoiate. Determinarea axei deformate prin integrare. Metoda grinzii conjugate (metoda lui Mohr).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40E6D2A6" w14:textId="166CD71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722C0E7B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1F347F4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55E17A18" w14:textId="49F23612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12. Torsiunea: bare de secțiune circulară. Torsiunea liberă a barelor de secțiune dreptunghiulară.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4615BD5D" w14:textId="688338D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4B0E8009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0652BEA7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5F3E8D05" w14:textId="74805906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13. Torsiunea liberă a BPS, profil deschis și închis. Starea spațială de tensiune și deformație.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7DB4DA5F" w14:textId="0D2930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1E2A5B6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5A00959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5F6DD0B8" w14:textId="15EB43C4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4E2E5C">
              <w:rPr>
                <w:rFonts w:eastAsia="Times New Roman" w:asciiTheme="minorHAnsi" w:hAnsiTheme="minorHAnsi" w:cstheme="minorHAnsi"/>
                <w:sz w:val="22"/>
              </w:rPr>
              <w:t>14. Legea lui Hooke generalizată. Particularizări pentru cazul stării de tensiune plane.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4E2E5C" w:rsidR="004E2E5C" w:rsidP="004E2E5C" w:rsidRDefault="004E2E5C" w14:paraId="12ED1B42" w14:textId="0029B47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30" w:type="dxa"/>
            <w:vMerge/>
            <w:vAlign w:val="center"/>
          </w:tcPr>
          <w:p w:rsidRPr="00150A51" w:rsidR="004E2E5C" w:rsidP="004E2E5C" w:rsidRDefault="004E2E5C" w14:paraId="2D3B627C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4E2E5C" w:rsidP="004E2E5C" w:rsidRDefault="004E2E5C" w14:paraId="5A3DE8A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E2E5C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4E2E5C" w:rsidR="004E2E5C" w:rsidP="004E2E5C" w:rsidRDefault="004E2E5C" w14:paraId="630D891B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2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Bibliografie</w:t>
            </w:r>
          </w:p>
          <w:p w:rsidRPr="004E2E5C" w:rsidR="004E2E5C" w:rsidP="004E2E5C" w:rsidRDefault="004E2E5C" w14:paraId="53BB2C78" w14:textId="77777777">
            <w:pPr>
              <w:ind w:right="69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2E5C">
              <w:rPr>
                <w:rFonts w:eastAsia="Times New Roman" w:asciiTheme="minorHAnsi" w:hAnsiTheme="minorHAnsi" w:cstheme="minorHAnsi"/>
                <w:b/>
                <w:i/>
                <w:sz w:val="22"/>
                <w:szCs w:val="22"/>
              </w:rPr>
              <w:t>În biblioteca UTC-N</w:t>
            </w:r>
            <w:r w:rsidRPr="004E2E5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FB04F6" w:rsidR="004E2E5C" w:rsidP="004E2E5C" w:rsidRDefault="004E2E5C" w14:paraId="4EA5D63A" w14:textId="77777777">
            <w:pPr>
              <w:numPr>
                <w:ilvl w:val="0"/>
                <w:numId w:val="36"/>
              </w:numPr>
              <w:spacing w:line="259" w:lineRule="auto"/>
              <w:ind w:hanging="22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Bia C., Ille V., Soare M. - Rezistenţa Materialelor şi Teoria Elasticităţii, E.D.P., Bucureşti, 1983. </w:t>
            </w:r>
          </w:p>
          <w:p w:rsidRPr="00FB04F6" w:rsidR="004E2E5C" w:rsidP="004E2E5C" w:rsidRDefault="004E2E5C" w14:paraId="4B1858B8" w14:textId="77777777">
            <w:pPr>
              <w:numPr>
                <w:ilvl w:val="0"/>
                <w:numId w:val="36"/>
              </w:numPr>
              <w:spacing w:line="259" w:lineRule="auto"/>
              <w:ind w:hanging="22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Ille V., Bia C. - Rezistenţa Materialelor (I), Litografia IPC-N, Cluj-Napoca, 1980. </w:t>
            </w:r>
          </w:p>
          <w:p w:rsidRPr="00FB04F6" w:rsidR="004E2E5C" w:rsidP="004E2E5C" w:rsidRDefault="004E2E5C" w14:paraId="00106908" w14:textId="77777777">
            <w:pPr>
              <w:numPr>
                <w:ilvl w:val="0"/>
                <w:numId w:val="36"/>
              </w:numPr>
              <w:spacing w:line="259" w:lineRule="auto"/>
              <w:ind w:hanging="22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Panţel E., Ioani A. M. - Rezistenţa Materialelor - vol. 1, Litografia IPC-N, Cluj-Napoca, 1985. </w:t>
            </w:r>
          </w:p>
          <w:p w:rsidRPr="00FB04F6" w:rsidR="004E2E5C" w:rsidP="004E2E5C" w:rsidRDefault="004E2E5C" w14:paraId="109A17C0" w14:textId="77777777">
            <w:pPr>
              <w:numPr>
                <w:ilvl w:val="0"/>
                <w:numId w:val="36"/>
              </w:numPr>
              <w:spacing w:line="259" w:lineRule="auto"/>
              <w:ind w:hanging="22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Panţel E., Ioani A. M. - Lecţii de Rezistenţa Materialelor (I), Ed. Napoca Star, Cluj-Napoca, 2002. </w:t>
            </w:r>
          </w:p>
          <w:p w:rsidRPr="00FB04F6" w:rsidR="004E2E5C" w:rsidP="004E2E5C" w:rsidRDefault="004E2E5C" w14:paraId="028DCAF1" w14:textId="77777777">
            <w:pPr>
              <w:numPr>
                <w:ilvl w:val="0"/>
                <w:numId w:val="36"/>
              </w:numPr>
              <w:spacing w:line="259" w:lineRule="auto"/>
              <w:ind w:hanging="22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Gere J. - Mechanics of Materials, Fifth edition, Brooks/Cole, Pacific Grove, CA, 2001. </w:t>
            </w:r>
          </w:p>
          <w:p w:rsidRPr="00FB04F6" w:rsidR="004E2E5C" w:rsidP="004E2E5C" w:rsidRDefault="004E2E5C" w14:paraId="14AF2470" w14:textId="77777777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b/>
                <w:i/>
                <w:sz w:val="21"/>
                <w:szCs w:val="21"/>
              </w:rPr>
              <w:t>Materiale didactice virtuale și în alte biblioteci</w:t>
            </w: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 </w:t>
            </w:r>
          </w:p>
          <w:p w:rsidRPr="00FB04F6" w:rsidR="004E2E5C" w:rsidP="004E2E5C" w:rsidRDefault="004E2E5C" w14:paraId="1E159668" w14:textId="77777777">
            <w:pPr>
              <w:spacing w:line="259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>1. Curs şi probleme de Rezistenţa Materialelor de la  Universitatea Wiscounsin (SUA)</w:t>
            </w:r>
          </w:p>
          <w:p w:rsidRPr="00FB04F6" w:rsidR="004E2E5C" w:rsidP="004E2E5C" w:rsidRDefault="004E2E5C" w14:paraId="3D37D12B" w14:textId="77777777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    http://physics.uwstout.edu/statstr/Strength/index.htm </w:t>
            </w:r>
          </w:p>
          <w:p w:rsidRPr="00FB04F6" w:rsidR="004E2E5C" w:rsidP="004E2E5C" w:rsidRDefault="004E2E5C" w14:paraId="00D935C5" w14:textId="3F3BB2A0">
            <w:pPr>
              <w:spacing w:after="2" w:line="236" w:lineRule="auto"/>
              <w:jc w:val="both"/>
              <w:rPr>
                <w:rFonts w:eastAsia="Times New Roman" w:asciiTheme="minorHAnsi" w:hAnsiTheme="minorHAnsi" w:cstheme="minorHAnsi"/>
                <w:sz w:val="21"/>
                <w:szCs w:val="21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 xml:space="preserve">2. Curtu I., Repanovici, D. - Mecanică şi Rezistenţa Materialelor, Vol. 1 şi 2, Ed. Infomarket, Braşov, 2000, ISBN 973-99827-7-8. </w:t>
            </w:r>
          </w:p>
          <w:p w:rsidRPr="004E2E5C" w:rsidR="004E2E5C" w:rsidP="004E2E5C" w:rsidRDefault="004E2E5C" w14:paraId="7D3F08D7" w14:textId="27F0843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04F6">
              <w:rPr>
                <w:rFonts w:eastAsia="Times New Roman" w:asciiTheme="minorHAnsi" w:hAnsiTheme="minorHAnsi" w:cstheme="minorHAnsi"/>
                <w:sz w:val="21"/>
                <w:szCs w:val="21"/>
              </w:rPr>
              <w:t>3. Simulescu I. - Lectures in Mechanics of Materials (I), Ed. Conspress, Bucureşti, 2004, ISBN 973-7797-25-6.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20"/>
        <w:gridCol w:w="847"/>
        <w:gridCol w:w="1574"/>
        <w:gridCol w:w="1266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977A7" w:rsidTr="00425C54" w14:paraId="4218510C" w14:textId="77777777">
        <w:tc>
          <w:tcPr>
            <w:tcW w:w="5939" w:type="dxa"/>
            <w:shd w:val="clear" w:color="auto" w:fill="E0E0E0"/>
          </w:tcPr>
          <w:p w:rsidRPr="00F977A7" w:rsidR="00F977A7" w:rsidP="00F977A7" w:rsidRDefault="00F977A7" w14:paraId="45140294" w14:textId="5DDC0DA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 xml:space="preserve">1. Schematizarea elementelor și acțiunilor. Calculul reacțiunilor. 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2BB3B1DF" w14:textId="1D93CF8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 w:val="restart"/>
            <w:vAlign w:val="center"/>
          </w:tcPr>
          <w:p w:rsidR="00865D22" w:rsidP="00865D22" w:rsidRDefault="00865D22" w14:paraId="6A240D4F" w14:textId="77777777">
            <w:pPr>
              <w:spacing w:line="239" w:lineRule="auto"/>
              <w:jc w:val="center"/>
              <w:rPr>
                <w:rFonts w:eastAsia="Times New Roman" w:asciiTheme="minorHAnsi" w:hAnsiTheme="minorHAnsi" w:cstheme="minorHAnsi"/>
                <w:sz w:val="22"/>
              </w:rPr>
            </w:pPr>
          </w:p>
          <w:p w:rsidRPr="00F977A7" w:rsidR="00F977A7" w:rsidP="00865D22" w:rsidRDefault="00F977A7" w14:paraId="7BF33BA9" w14:textId="1525E738">
            <w:pPr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Prezentare si rezolvare de</w:t>
            </w:r>
          </w:p>
          <w:p w:rsidRPr="00F977A7" w:rsidR="00F977A7" w:rsidP="00865D22" w:rsidRDefault="00F977A7" w14:paraId="3D44C0E0" w14:textId="116ED2F9">
            <w:pPr>
              <w:ind w:right="58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probleme tipice</w:t>
            </w:r>
          </w:p>
          <w:p w:rsidRPr="00F977A7" w:rsidR="00F977A7" w:rsidP="00865D22" w:rsidRDefault="00F977A7" w14:paraId="11A81C3B" w14:textId="63A05B92">
            <w:pPr>
              <w:ind w:left="53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lastRenderedPageBreak/>
              <w:t>pentru laboratorul</w:t>
            </w:r>
          </w:p>
          <w:p w:rsidRPr="00F977A7" w:rsidR="00F977A7" w:rsidP="00865D22" w:rsidRDefault="00F977A7" w14:paraId="794FC884" w14:textId="1DC42383">
            <w:pPr>
              <w:spacing w:line="238" w:lineRule="auto"/>
              <w:ind w:left="5" w:hanging="5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respectiv, discuții participative, rezolvare</w:t>
            </w:r>
          </w:p>
          <w:p w:rsidRPr="00F977A7" w:rsidR="00F977A7" w:rsidP="00865D22" w:rsidRDefault="00F977A7" w14:paraId="04CC5BEE" w14:textId="089326DB">
            <w:pPr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individuală de probleme,</w:t>
            </w:r>
          </w:p>
          <w:p w:rsidRPr="00F977A7" w:rsidR="00F977A7" w:rsidP="00865D22" w:rsidRDefault="00F977A7" w14:paraId="2EEF6333" w14:textId="10465B9E">
            <w:pPr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formulare de concluzii</w:t>
            </w:r>
          </w:p>
          <w:p w:rsidRPr="00150A51" w:rsidR="00F977A7" w:rsidP="00865D22" w:rsidRDefault="00F977A7" w14:paraId="27BB8424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865D22" w:rsidP="00865D22" w:rsidRDefault="00865D22" w14:paraId="455FB673" w14:textId="77777777">
            <w:pPr>
              <w:spacing w:after="2" w:line="236" w:lineRule="auto"/>
              <w:jc w:val="center"/>
              <w:rPr>
                <w:rFonts w:eastAsia="Times New Roman" w:asciiTheme="minorHAnsi" w:hAnsiTheme="minorHAnsi" w:cstheme="minorHAnsi"/>
                <w:sz w:val="22"/>
              </w:rPr>
            </w:pPr>
          </w:p>
          <w:p w:rsidR="00865D22" w:rsidP="00865D22" w:rsidRDefault="00865D22" w14:paraId="5812E1CD" w14:textId="77777777">
            <w:pPr>
              <w:spacing w:after="2" w:line="236" w:lineRule="auto"/>
              <w:jc w:val="center"/>
              <w:rPr>
                <w:rFonts w:eastAsia="Times New Roman" w:asciiTheme="minorHAnsi" w:hAnsiTheme="minorHAnsi" w:cstheme="minorHAnsi"/>
                <w:sz w:val="22"/>
              </w:rPr>
            </w:pPr>
          </w:p>
          <w:p w:rsidRPr="00F977A7" w:rsidR="00F977A7" w:rsidP="00865D22" w:rsidRDefault="00F977A7" w14:paraId="08718946" w14:textId="03E73618">
            <w:pPr>
              <w:spacing w:after="2" w:line="236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Fiecare lucrare este</w:t>
            </w:r>
          </w:p>
          <w:p w:rsidRPr="00F977A7" w:rsidR="00F977A7" w:rsidP="00865D22" w:rsidRDefault="00F977A7" w14:paraId="06ABFDB4" w14:textId="77777777">
            <w:pPr>
              <w:ind w:left="60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lastRenderedPageBreak/>
              <w:t>însoțită de o</w:t>
            </w:r>
          </w:p>
          <w:p w:rsidRPr="00F977A7" w:rsidR="00F977A7" w:rsidP="00865D22" w:rsidRDefault="00F977A7" w14:paraId="0F308982" w14:textId="77777777">
            <w:pPr>
              <w:spacing w:after="3" w:line="236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temă de casă care se</w:t>
            </w:r>
          </w:p>
          <w:p w:rsidRPr="00F977A7" w:rsidR="00F977A7" w:rsidP="00865D22" w:rsidRDefault="00F977A7" w14:paraId="5417ECA8" w14:textId="77777777">
            <w:pPr>
              <w:spacing w:line="238" w:lineRule="auto"/>
              <w:ind w:left="15" w:hanging="15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corectează și notează, notele</w:t>
            </w:r>
          </w:p>
          <w:p w:rsidRPr="00F977A7" w:rsidR="00F977A7" w:rsidP="00865D22" w:rsidRDefault="00F977A7" w14:paraId="34DEDE38" w14:textId="77777777">
            <w:pPr>
              <w:spacing w:after="2" w:line="236" w:lineRule="auto"/>
              <w:jc w:val="center"/>
              <w:rPr>
                <w:rFonts w:asciiTheme="minorHAnsi" w:hAnsiTheme="minorHAnsi" w:cstheme="minorHAnsi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intrând în evaluarea</w:t>
            </w:r>
          </w:p>
          <w:p w:rsidRPr="00F977A7" w:rsidR="00F977A7" w:rsidP="00865D22" w:rsidRDefault="00F977A7" w14:paraId="5FC92188" w14:textId="64FFE77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activității pe parcursul semestrului</w:t>
            </w:r>
          </w:p>
        </w:tc>
      </w:tr>
      <w:tr w:rsidRPr="00150A51" w:rsidR="00F977A7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43FF3163" w14:textId="1D356A9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2. Diagrame de eforturi.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30167D41" w14:textId="4A8C3D8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1789B230" w14:textId="189C8518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3.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F977A7">
              <w:rPr>
                <w:rFonts w:eastAsia="Times New Roman" w:asciiTheme="minorHAnsi" w:hAnsiTheme="minorHAnsi" w:cstheme="minorHAnsi"/>
                <w:sz w:val="22"/>
              </w:rPr>
              <w:t>Diagrame simple. Suprapunerea diagramelor. Utilizarea simetriei și antisimetriei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18858F11" w14:textId="0120A68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39EA0FC1" w14:textId="6E1E6A2C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4. Diagrame pe stâlpi, bare cotite, grinzi cu articulații. Caracteristici geometrice ale secțiunilor.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636B2325" w14:textId="5CA15E0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0E12CB40" w14:textId="74EACD34">
            <w:pPr>
              <w:ind w:right="57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lastRenderedPageBreak/>
              <w:t xml:space="preserve">5. Încercări experimentale: tracțiune oțel ductil și casant; influența vitezei de încărcare (Laboratorul Central/Laborator departament </w:t>
            </w:r>
            <w:r w:rsidR="0097740A">
              <w:rPr>
                <w:rFonts w:eastAsia="Times New Roman" w:asciiTheme="minorHAnsi" w:hAnsiTheme="minorHAnsi" w:cstheme="minorHAnsi"/>
                <w:sz w:val="22"/>
              </w:rPr>
              <w:t xml:space="preserve">- </w:t>
            </w:r>
            <w:r w:rsidRPr="00F977A7">
              <w:rPr>
                <w:rFonts w:eastAsia="Times New Roman" w:asciiTheme="minorHAnsi" w:hAnsiTheme="minorHAnsi" w:cstheme="minorHAnsi"/>
                <w:sz w:val="22"/>
              </w:rPr>
              <w:t>Sala 14</w:t>
            </w:r>
            <w:r w:rsidR="0097740A">
              <w:rPr>
                <w:rFonts w:eastAsia="Times New Roman" w:asciiTheme="minorHAnsi" w:hAnsiTheme="minorHAnsi" w:cstheme="minorHAnsi"/>
                <w:sz w:val="22"/>
              </w:rPr>
              <w:t>;</w:t>
            </w:r>
            <w:r w:rsidRPr="00F977A7">
              <w:rPr>
                <w:rFonts w:eastAsia="Times New Roman" w:asciiTheme="minorHAnsi" w:hAnsiTheme="minorHAnsi" w:cstheme="minorHAnsi"/>
                <w:sz w:val="22"/>
              </w:rPr>
              <w:t xml:space="preserve"> 1 oră). Caracteristici geometrice.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020C108C" w14:textId="35A0722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53D77E69" w14:textId="10BC1A11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6. Solicitări axiale: eforturi în bare și sisteme static determinate de bare, dimensionarea, verificarea, sarcina capabilă.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0D1960B5" w14:textId="674932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38AA7A27" w14:textId="7C9A94C1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7. Bare și sisteme static nedeterminate de bare solicitate axial (forțe, variații de temperatură, inexactități de execuție și de montaj).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7F1CED26" w14:textId="7E32290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53FA2D25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7CA2CB86" w14:textId="2F8629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8. Calculul îmbinărilor nituite/bulonate.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0C66CF8A" w14:textId="655D917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5F349E5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00ABA58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00F45516" w14:paraId="55B074B3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F977A7" w:rsidR="00F977A7" w:rsidP="00F977A7" w:rsidRDefault="00F977A7" w14:paraId="43AE413B" w14:textId="2C2E02A7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 xml:space="preserve">9. Calculul îmbinărilor sudate. Probleme de sinteză din capitolele de solicitări axiale + îmbinări. 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0F095AB7" w14:textId="51A36A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74E9CFA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48CF59A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4294CBFE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70329DA1" w14:textId="274C0639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10. Calculul de rezistență al grinzilor încovoiate (diagrame, caracteristici geometrice, verificare, dimensionare).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60D60DE4" w14:textId="05361D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0EDFD87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3C812C7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25C975A6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4E3E53E7" w14:textId="1DD8941D">
            <w:pPr>
              <w:ind w:right="57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11. Axa deformată a grinzilor încovoiate. Determinarea axei deformate prin integrare. Metoda grinzii conjugate (metoda lui Mohr).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4825B097" w14:textId="081A868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68F46B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03C7DF2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679C70EE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6176F050" w14:textId="14FF64A7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12. Determinarea săgeții și rotirii în secțiuni caracteristice (1,5 ore). Probleme de sinteză din încovoiere.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2AEE228D" w14:textId="7CA7738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0CB04DD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62A824E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1660E091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2F0CA8FE" w14:textId="24318F9A">
            <w:pPr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13. Calculul de rezistență la torsiune al grinzilor de secțiune circulară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F977A7">
              <w:rPr>
                <w:rFonts w:eastAsia="Times New Roman" w:asciiTheme="minorHAnsi" w:hAnsiTheme="minorHAnsi" w:cstheme="minorHAnsi"/>
                <w:sz w:val="22"/>
              </w:rPr>
              <w:t>și inelară.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13BBE72D" w14:textId="3F0812B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2AA0671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669FAA9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751141B3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F977A7" w:rsidR="00F977A7" w:rsidP="00F977A7" w:rsidRDefault="00F977A7" w14:paraId="4D8734AD" w14:textId="56CF6D32">
            <w:pPr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F977A7">
              <w:rPr>
                <w:rFonts w:eastAsia="Times New Roman" w:asciiTheme="minorHAnsi" w:hAnsiTheme="minorHAnsi" w:cstheme="minorHAnsi"/>
                <w:sz w:val="22"/>
              </w:rPr>
              <w:t>14. Torsiunea liberă a barelor cu pereți subțiri (BPS), profil închis și profil deschis. Probleme recapitulative de tip examen.</w:t>
            </w:r>
          </w:p>
        </w:tc>
        <w:tc>
          <w:tcPr>
            <w:tcW w:w="849" w:type="dxa"/>
            <w:vAlign w:val="center"/>
          </w:tcPr>
          <w:p w:rsidRPr="00150A51" w:rsidR="00F977A7" w:rsidP="00F977A7" w:rsidRDefault="00F977A7" w14:paraId="56FCBCAB" w14:textId="33C3602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75" w:type="dxa"/>
            <w:vMerge/>
            <w:vAlign w:val="center"/>
          </w:tcPr>
          <w:p w:rsidRPr="00150A51" w:rsidR="00F977A7" w:rsidP="00F977A7" w:rsidRDefault="00F977A7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977A7" w:rsidP="00F977A7" w:rsidRDefault="00F977A7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977A7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7B5502" w:rsidR="00F977A7" w:rsidP="00F977A7" w:rsidRDefault="00F977A7" w14:paraId="6DCA2B70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Bibliografie</w:t>
            </w:r>
          </w:p>
          <w:p w:rsidRPr="007B5502" w:rsidR="00FB04F6" w:rsidP="00FB04F6" w:rsidRDefault="00FB04F6" w14:paraId="4753CCE1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b/>
                <w:i/>
                <w:sz w:val="20"/>
                <w:szCs w:val="20"/>
              </w:rPr>
              <w:t>În biblioteca UTC-N</w:t>
            </w: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</w:t>
            </w:r>
          </w:p>
          <w:p w:rsidRPr="007B5502" w:rsidR="00FB04F6" w:rsidP="00FB04F6" w:rsidRDefault="00FB04F6" w14:paraId="74E7B943" w14:textId="77777777">
            <w:pPr>
              <w:spacing w:line="239" w:lineRule="auto"/>
              <w:rPr>
                <w:rFonts w:eastAsia="Times New Roman"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1. Popa A.G., Besoiu T., Botez M., Bredean L., Buru M., Marchiș  A. – Îndrumător de lucrări Rezistența Materialelor </w:t>
            </w:r>
          </w:p>
          <w:p w:rsidRPr="007B5502" w:rsidR="00FB04F6" w:rsidP="00FB04F6" w:rsidRDefault="00FB04F6" w14:paraId="78BB4442" w14:textId="77777777">
            <w:pPr>
              <w:spacing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   (I), UTPRESS, 2017. </w:t>
            </w:r>
          </w:p>
          <w:p w:rsidRPr="007B5502" w:rsidR="00FB04F6" w:rsidP="00FB04F6" w:rsidRDefault="00FB04F6" w14:paraId="4336A12C" w14:textId="77777777">
            <w:pPr>
              <w:spacing w:line="239" w:lineRule="auto"/>
              <w:rPr>
                <w:rFonts w:eastAsia="Times New Roman"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2. Ille V., Bia C.,Marțian I., Ioani A.M., Câmpeanu A. și alții - Rezistența Materialelor - Culegere de probleme, </w:t>
            </w:r>
          </w:p>
          <w:p w:rsidRPr="007B5502" w:rsidR="00FB04F6" w:rsidP="00FB04F6" w:rsidRDefault="00FB04F6" w14:paraId="21D1DEF1" w14:textId="77777777">
            <w:pPr>
              <w:spacing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   litografia IPC-N, Cluj-Napoca, 1987. </w:t>
            </w:r>
          </w:p>
          <w:p w:rsidRPr="007B5502" w:rsidR="00FB04F6" w:rsidP="00FB04F6" w:rsidRDefault="00FB04F6" w14:paraId="0B6281BF" w14:textId="77777777">
            <w:pPr>
              <w:spacing w:after="2" w:line="236" w:lineRule="auto"/>
              <w:rPr>
                <w:rFonts w:eastAsia="Times New Roman"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3. Popa A.G. – Rezistența Materialelor (noțiuni teoretice, probleme rezolvate și propuse pentru partea I), UTPress, </w:t>
            </w:r>
          </w:p>
          <w:p w:rsidRPr="007B5502" w:rsidR="00FB04F6" w:rsidP="00FB04F6" w:rsidRDefault="00FB04F6" w14:paraId="5D1826B8" w14:textId="77777777">
            <w:pPr>
              <w:spacing w:after="2" w:line="236" w:lineRule="auto"/>
              <w:rPr>
                <w:rFonts w:eastAsia="Times New Roman"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   2010, ediție CD, ISBN 978-973-662-597-8. </w:t>
            </w:r>
          </w:p>
          <w:p w:rsidRPr="007B5502" w:rsidR="00FB04F6" w:rsidP="00FB04F6" w:rsidRDefault="00FB04F6" w14:paraId="029252BD" w14:textId="77777777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4. Marţian I., Cucu H.L. - Probleme de sinteză din Rezistenţa materialelor; Ed. U.T. Pres, 2004. </w:t>
            </w:r>
          </w:p>
          <w:p w:rsidRPr="007B5502" w:rsidR="00FB04F6" w:rsidP="00FB04F6" w:rsidRDefault="00FB04F6" w14:paraId="427CD3BC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b/>
                <w:i/>
                <w:sz w:val="20"/>
                <w:szCs w:val="20"/>
              </w:rPr>
              <w:t>Materiale didactice virtuale și în alte biblioteci</w:t>
            </w: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</w:t>
            </w:r>
          </w:p>
          <w:p w:rsidRPr="007B5502" w:rsidR="00FB04F6" w:rsidP="00FB04F6" w:rsidRDefault="00FB04F6" w14:paraId="49D39A2E" w14:textId="77777777">
            <w:pPr>
              <w:spacing w:line="237" w:lineRule="auto"/>
              <w:rPr>
                <w:rFonts w:eastAsia="Times New Roman"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1. Curs și probleme de Rezistența Materialelor de la Universitatea Wisconsin (SUA)     </w:t>
            </w:r>
          </w:p>
          <w:p w:rsidRPr="007B5502" w:rsidR="00FB04F6" w:rsidP="00FB04F6" w:rsidRDefault="00FB04F6" w14:paraId="55CEC11C" w14:textId="77777777">
            <w:pPr>
              <w:spacing w:line="23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 xml:space="preserve">    http://physics.uwstout.edu/statstr/Strength/index.htm </w:t>
            </w:r>
          </w:p>
          <w:p w:rsidRPr="00150A51" w:rsidR="00F977A7" w:rsidP="00FB04F6" w:rsidRDefault="00FB04F6" w14:paraId="061DF391" w14:textId="07B369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>2. Vlad I.M. - Strength of Materials. Selected Problems, Editura Tehnopress, Iasi, 2004,  ISBN 973-702-028-6</w:t>
            </w:r>
            <w:r w:rsidRPr="007B5502" w:rsidR="007B5502">
              <w:rPr>
                <w:rFonts w:eastAsia="Times New Roman"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F438C0" w14:paraId="04E0AFB3" w14:textId="77777777">
        <w:trPr>
          <w:trHeight w:val="915"/>
        </w:trPr>
        <w:tc>
          <w:tcPr>
            <w:tcW w:w="5000" w:type="pct"/>
          </w:tcPr>
          <w:p w:rsidRPr="00F438C0" w:rsidR="00EE0BA5" w:rsidP="005003A0" w:rsidRDefault="00F438C0" w14:paraId="612C8B16" w14:textId="309D9602">
            <w:pPr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Competențele dobândite vor fi absolut necesare inginerilor constructori care-și </w:t>
            </w:r>
            <w:r w:rsidRPr="00C75651" w:rsidR="001437B9">
              <w:rPr>
                <w:rFonts w:asciiTheme="minorHAnsi" w:hAnsiTheme="minorHAnsi" w:cstheme="minorHAnsi"/>
                <w:sz w:val="22"/>
                <w:szCs w:val="22"/>
              </w:rPr>
              <w:t xml:space="preserve">vor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desfăș</w:t>
            </w:r>
            <w:r w:rsidRPr="00C75651" w:rsidR="001437B9">
              <w:rPr>
                <w:rFonts w:asciiTheme="minorHAnsi" w:hAnsiTheme="minorHAnsi" w:cstheme="minorHAnsi"/>
                <w:sz w:val="22"/>
                <w:szCs w:val="22"/>
              </w:rPr>
              <w:t>ura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activitatea în cadrul </w:t>
            </w:r>
            <w:r w:rsidRPr="00C75651" w:rsidR="001437B9">
              <w:rPr>
                <w:rFonts w:asciiTheme="minorHAnsi" w:hAnsiTheme="minorHAnsi" w:cstheme="minorHAnsi"/>
                <w:sz w:val="22"/>
                <w:szCs w:val="22"/>
              </w:rPr>
              <w:t xml:space="preserve">birourilor de proiectare, în cadrul firmelor de consultanță și </w:t>
            </w:r>
            <w:r w:rsidRPr="00C75651" w:rsidR="005003A0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C75651" w:rsidR="001437B9">
              <w:rPr>
                <w:rFonts w:asciiTheme="minorHAnsi" w:hAnsiTheme="minorHAnsi" w:cstheme="minorHAnsi"/>
                <w:sz w:val="22"/>
                <w:szCs w:val="22"/>
              </w:rPr>
              <w:t>dezvoltare imobiliară, în cadrul direcțiilor/serviciilor din administrația publică locală sau centrală</w:t>
            </w:r>
            <w:r w:rsidRPr="00C75651" w:rsidR="005003A0">
              <w:rPr>
                <w:rFonts w:asciiTheme="minorHAnsi" w:hAnsiTheme="minorHAnsi" w:cstheme="minorHAnsi"/>
                <w:sz w:val="22"/>
                <w:szCs w:val="22"/>
              </w:rPr>
              <w:t xml:space="preserve"> (primării, consilii județene, agenții de dezvoltare regională, ministere) sau chiar și</w:t>
            </w:r>
            <w:r w:rsidRPr="00C75651" w:rsidR="001437B9">
              <w:rPr>
                <w:rFonts w:asciiTheme="minorHAnsi" w:hAnsiTheme="minorHAnsi" w:cstheme="minorHAnsi"/>
                <w:sz w:val="22"/>
                <w:szCs w:val="22"/>
              </w:rPr>
              <w:t xml:space="preserve"> în cadrul firmelor de execuție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și sunt fundamentale pentru cei care vor urma și programe de master și</w:t>
            </w:r>
            <w:r w:rsidRPr="00C75651" w:rsidR="00C75651">
              <w:rPr>
                <w:rFonts w:asciiTheme="minorHAnsi" w:hAnsiTheme="minorHAnsi" w:cstheme="minorHAnsi"/>
                <w:sz w:val="22"/>
                <w:szCs w:val="22"/>
              </w:rPr>
              <w:t xml:space="preserve"> - eventual -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5651" w:rsidR="00C75651">
              <w:rPr>
                <w:rFonts w:asciiTheme="minorHAnsi" w:hAnsiTheme="minorHAnsi" w:cstheme="minorHAnsi"/>
                <w:sz w:val="22"/>
                <w:szCs w:val="22"/>
              </w:rPr>
              <w:t xml:space="preserve">chiar 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 xml:space="preserve">programul de </w:t>
            </w:r>
            <w:r w:rsidRPr="00C75651" w:rsidR="00542C9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C75651">
              <w:rPr>
                <w:rFonts w:asciiTheme="minorHAnsi" w:hAnsiTheme="minorHAnsi" w:cstheme="minorHAnsi"/>
                <w:sz w:val="22"/>
                <w:szCs w:val="22"/>
              </w:rPr>
              <w:t>octorat în „Inginerie civilă”.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F438C0" w:rsidR="004D433B" w:rsidP="00F438C0" w:rsidRDefault="00F438C0" w14:paraId="76BF02BF" w14:textId="105AEE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Tratarea a 2</w:t>
            </w:r>
            <w:r>
              <w:rPr>
                <w:rFonts w:eastAsia="Times New Roman" w:asciiTheme="minorHAnsi" w:hAnsiTheme="minorHAnsi" w:cstheme="minorHAnsi"/>
                <w:sz w:val="22"/>
              </w:rPr>
              <w:t>(două)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 xml:space="preserve"> subiecte teoretice de pe un bilet de examen, extras aleator</w:t>
            </w:r>
            <w:r w:rsidR="001142E8">
              <w:rPr>
                <w:rFonts w:eastAsia="Times New Roman" w:asciiTheme="minorHAnsi" w:hAnsiTheme="minorHAnsi" w:cstheme="minorHAnsi"/>
                <w:sz w:val="22"/>
              </w:rPr>
              <w:t xml:space="preserve"> de către fiecare student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="005003A0" w:rsidP="00F438C0" w:rsidRDefault="00F438C0" w14:paraId="26DCE9C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asciiTheme="minorHAnsi" w:hAnsiTheme="minorHAnsi" w:cstheme="minorHAnsi"/>
                <w:sz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Probă orală</w:t>
            </w:r>
            <w:r w:rsidR="005003A0">
              <w:rPr>
                <w:rFonts w:eastAsia="Times New Roman" w:asciiTheme="minorHAnsi" w:hAnsiTheme="minorHAnsi" w:cstheme="minorHAnsi"/>
                <w:sz w:val="22"/>
              </w:rPr>
              <w:t>,</w:t>
            </w:r>
          </w:p>
          <w:p w:rsidRPr="00F438C0" w:rsidR="004D433B" w:rsidP="00F438C0" w:rsidRDefault="005003A0" w14:paraId="18D94A02" w14:textId="6EC8C2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</w:rPr>
              <w:t>fără acces la materiale bibliografice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- </w:t>
            </w:r>
            <w:r w:rsidRPr="00F438C0" w:rsidR="00F438C0">
              <w:rPr>
                <w:rFonts w:eastAsia="Times New Roman" w:asciiTheme="minorHAnsi" w:hAnsiTheme="minorHAnsi" w:cstheme="minorHAnsi"/>
                <w:sz w:val="22"/>
              </w:rPr>
              <w:t>durata 1 oră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F438C0" w:rsidR="004D433B" w:rsidP="00F438C0" w:rsidRDefault="00F438C0" w14:paraId="62F8E280" w14:textId="11EBBEA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40%</w:t>
            </w:r>
          </w:p>
        </w:tc>
      </w:tr>
      <w:tr w:rsidRPr="00150A51" w:rsidR="004D433B" w:rsidTr="228DE0D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F438C0" w:rsidR="004D433B" w:rsidP="00F438C0" w:rsidRDefault="00F438C0" w14:paraId="23CF876E" w14:textId="1936CCA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Rezolvarea a 3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(trei) sau 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>4</w:t>
            </w:r>
            <w:r>
              <w:rPr>
                <w:rFonts w:eastAsia="Times New Roman" w:asciiTheme="minorHAnsi" w:hAnsiTheme="minorHAnsi" w:cstheme="minorHAnsi"/>
                <w:sz w:val="22"/>
              </w:rPr>
              <w:t>(patru)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 xml:space="preserve"> probleme</w:t>
            </w:r>
            <w:r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 xml:space="preserve"> cu grad de dificultate mediu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="005003A0" w:rsidP="005003A0" w:rsidRDefault="00F438C0" w14:paraId="6E14EA2B" w14:textId="0DA06EF0">
            <w:pPr>
              <w:ind w:right="21"/>
              <w:jc w:val="center"/>
              <w:rPr>
                <w:rFonts w:eastAsia="Times New Roman" w:asciiTheme="minorHAnsi" w:hAnsiTheme="minorHAnsi" w:cstheme="minorHAnsi"/>
                <w:sz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Probă scrisă</w:t>
            </w:r>
            <w:r w:rsidR="005003A0"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F438C0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</w:p>
          <w:p w:rsidRPr="00F438C0" w:rsidR="004D433B" w:rsidP="00F438C0" w:rsidRDefault="005003A0" w14:paraId="6B8B5017" w14:textId="2ED4B3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</w:rPr>
              <w:t>fără acces la materiale bibliografice</w:t>
            </w:r>
            <w:r w:rsidRPr="00F438C0" w:rsidR="00F438C0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sz w:val="22"/>
              </w:rPr>
              <w:t xml:space="preserve">- </w:t>
            </w:r>
            <w:r w:rsidRPr="00F438C0" w:rsidR="00F438C0">
              <w:rPr>
                <w:rFonts w:eastAsia="Times New Roman" w:asciiTheme="minorHAnsi" w:hAnsiTheme="minorHAnsi" w:cstheme="minorHAnsi"/>
                <w:sz w:val="22"/>
              </w:rPr>
              <w:t>durata 2</w:t>
            </w:r>
            <w:r w:rsidR="001142E8">
              <w:rPr>
                <w:rFonts w:eastAsia="Times New Roman" w:asciiTheme="minorHAnsi" w:hAnsiTheme="minorHAnsi" w:cstheme="minorHAnsi"/>
                <w:sz w:val="22"/>
              </w:rPr>
              <w:t>,</w:t>
            </w:r>
            <w:r w:rsidRPr="00F438C0" w:rsidR="00F438C0">
              <w:rPr>
                <w:rFonts w:eastAsia="Times New Roman" w:asciiTheme="minorHAnsi" w:hAnsiTheme="minorHAnsi" w:cstheme="minorHAnsi"/>
                <w:sz w:val="22"/>
              </w:rPr>
              <w:t>5 ore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F438C0" w:rsidR="004D433B" w:rsidP="00F438C0" w:rsidRDefault="00F438C0" w14:paraId="5A8C66FC" w14:textId="13ACEF3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38C0">
              <w:rPr>
                <w:rFonts w:eastAsia="Times New Roman" w:asciiTheme="minorHAnsi" w:hAnsiTheme="minorHAnsi" w:cstheme="minorHAnsi"/>
                <w:sz w:val="22"/>
              </w:rPr>
              <w:t>60%</w:t>
            </w: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9A2D8B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</w:pPr>
            <w:r w:rsidRPr="009A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Pr="009A2D8B" w:rsidR="00D27F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.6 Standard minim de performan</w:t>
            </w:r>
            <w:r w:rsidRPr="009A2D8B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9A2D8B" w:rsidR="00D27F59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  <w:p w:rsidR="00C75651" w:rsidP="00C75651" w:rsidRDefault="00C75651" w14:paraId="76124C0F" w14:textId="29ECFE6D">
            <w:pPr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75651" w:rsidR="00CB0152">
              <w:rPr>
                <w:rFonts w:asciiTheme="minorHAnsi" w:hAnsiTheme="minorHAnsi" w:cstheme="minorHAnsi"/>
                <w:sz w:val="22"/>
                <w:szCs w:val="22"/>
              </w:rPr>
              <w:t>Studentul/absolventul poate realiza r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>eprezentarea grafică a elementelor de construcții, a acțiunilor, precum și a rezultatelor calculului de rezistență și stabilitate (diagrame de eforturi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;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diagrame de tensiuni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;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 xml:space="preserve">deplasări ale 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>ax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ei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deformat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e;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curbe caracteristice de material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;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etc).</w:t>
            </w:r>
          </w:p>
          <w:p w:rsidRPr="00C75651" w:rsidR="009E2E38" w:rsidP="00C75651" w:rsidRDefault="00C75651" w14:paraId="64435EA0" w14:textId="2D84C44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- </w:t>
            </w:r>
            <w:r w:rsidRPr="00C75651" w:rsidR="00CB0152">
              <w:rPr>
                <w:rFonts w:asciiTheme="minorHAnsi" w:hAnsiTheme="minorHAnsi" w:cstheme="minorHAnsi"/>
                <w:sz w:val="22"/>
                <w:szCs w:val="22"/>
              </w:rPr>
              <w:t>Studentul/absolventul poate realiza v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>erificarea, dimensionarea și stabilirea sarcinii capabile a principalelor elemente structurale alc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>ă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>tuite din materiale clasice,</w:t>
            </w:r>
            <w:r w:rsidRPr="00C75651">
              <w:rPr>
                <w:rFonts w:eastAsia="Times New Roman" w:asciiTheme="minorHAnsi" w:hAnsiTheme="minorHAnsi" w:cstheme="minorHAnsi"/>
                <w:sz w:val="22"/>
              </w:rPr>
              <w:t xml:space="preserve"> care sunt</w:t>
            </w:r>
            <w:r w:rsidRPr="00C75651" w:rsidR="009A2D8B">
              <w:rPr>
                <w:rFonts w:eastAsia="Times New Roman" w:asciiTheme="minorHAnsi" w:hAnsiTheme="minorHAnsi" w:cstheme="minorHAnsi"/>
                <w:sz w:val="22"/>
              </w:rPr>
              <w:t xml:space="preserve"> supuse la încărcări simple, standard.</w:t>
            </w:r>
          </w:p>
          <w:p w:rsidRPr="00F25365" w:rsidR="009A2D8B" w:rsidP="009A2D8B" w:rsidRDefault="009A2D8B" w14:paraId="751BA814" w14:textId="4345B527">
            <w:pPr>
              <w:spacing w:line="239" w:lineRule="auto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  <w:r w:rsidRPr="009E2E38">
              <w:rPr>
                <w:rFonts w:eastAsia="Times New Roman" w:asciiTheme="minorHAnsi" w:hAnsiTheme="minorHAnsi" w:cstheme="minorHAnsi"/>
                <w:sz w:val="16"/>
                <w:szCs w:val="16"/>
              </w:rPr>
              <w:t xml:space="preserve"> </w:t>
            </w:r>
          </w:p>
          <w:p w:rsidRPr="00C75651" w:rsidR="009E2E38" w:rsidP="009A2D8B" w:rsidRDefault="009A2D8B" w14:paraId="5A56A761" w14:textId="3CF49497">
            <w:pPr>
              <w:rPr>
                <w:rFonts w:eastAsia="Times New Roman" w:asciiTheme="minorHAnsi" w:hAnsiTheme="minorHAnsi" w:cstheme="minorHAnsi"/>
                <w:b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 xml:space="preserve">* </w:t>
            </w:r>
            <w:r w:rsidR="00CB0152">
              <w:rPr>
                <w:rFonts w:eastAsia="Times New Roman" w:asciiTheme="minorHAnsi" w:hAnsiTheme="minorHAnsi" w:cstheme="minorHAnsi"/>
                <w:b/>
                <w:sz w:val="22"/>
              </w:rPr>
              <w:t>Detalierea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 xml:space="preserve"> standarde</w:t>
            </w:r>
            <w:r w:rsidR="00CB0152">
              <w:rPr>
                <w:rFonts w:eastAsia="Times New Roman" w:asciiTheme="minorHAnsi" w:hAnsiTheme="minorHAnsi" w:cstheme="minorHAnsi"/>
                <w:b/>
                <w:sz w:val="22"/>
              </w:rPr>
              <w:t>lor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 xml:space="preserve"> minime specifice disciplinei:</w:t>
            </w:r>
          </w:p>
          <w:p w:rsidRPr="009A2D8B" w:rsidR="009A2D8B" w:rsidP="009A2D8B" w:rsidRDefault="009A2D8B" w14:paraId="0581989A" w14:textId="77777777">
            <w:pPr>
              <w:numPr>
                <w:ilvl w:val="0"/>
                <w:numId w:val="37"/>
              </w:numPr>
              <w:spacing w:line="259" w:lineRule="auto"/>
              <w:ind w:hanging="221"/>
              <w:rPr>
                <w:rFonts w:asciiTheme="minorHAnsi" w:hAnsiTheme="minorHAnsi" w:cstheme="minorHAnsi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>Condițiile de eligibilitate pentru prezentarea la evaluarea finală (examen)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sunt: </w:t>
            </w:r>
          </w:p>
          <w:p w:rsidRPr="009A2D8B" w:rsidR="009A2D8B" w:rsidP="009A2D8B" w:rsidRDefault="009A2D8B" w14:paraId="57C80E2E" w14:textId="5F8B9B2F">
            <w:pPr>
              <w:spacing w:line="259" w:lineRule="auto"/>
              <w:ind w:left="221" w:right="19"/>
              <w:rPr>
                <w:rFonts w:asciiTheme="minorHAnsi" w:hAnsiTheme="minorHAnsi" w:cstheme="minorHAnsi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1.a - prezența la minimum 8(opt) ședințe de laborator; </w:t>
            </w:r>
          </w:p>
          <w:p w:rsidRPr="009A2D8B" w:rsidR="009A2D8B" w:rsidP="009A2D8B" w:rsidRDefault="009A2D8B" w14:paraId="30D4EA6E" w14:textId="5C5359A0">
            <w:pPr>
              <w:spacing w:after="1" w:line="238" w:lineRule="auto"/>
              <w:ind w:right="19"/>
              <w:rPr>
                <w:rFonts w:eastAsia="Times New Roman" w:asciiTheme="minorHAnsi" w:hAnsiTheme="minorHAnsi" w:cstheme="minorHAnsi"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1.b - predarea la termen a minimum 8(opt) teme de casă/lucrări și îndeplinirea simultană a </w:t>
            </w:r>
            <w:r w:rsidR="00C75651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acestor </w:t>
            </w: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condiții: 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   </w:t>
            </w:r>
          </w:p>
          <w:p w:rsidRPr="009A2D8B" w:rsidR="009A2D8B" w:rsidP="009A2D8B" w:rsidRDefault="009A2D8B" w14:paraId="73325121" w14:textId="77777777">
            <w:pPr>
              <w:spacing w:after="1" w:line="238" w:lineRule="auto"/>
              <w:ind w:right="19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* A. realizarea unui punctaj total minim pe toate temele/lucrările predate ce corespunde mediei de                 </w:t>
            </w:r>
          </w:p>
          <w:p w:rsidR="00C75651" w:rsidP="009A2D8B" w:rsidRDefault="009A2D8B" w14:paraId="1A4AA9CF" w14:textId="77777777">
            <w:pPr>
              <w:spacing w:after="1" w:line="238" w:lineRule="auto"/>
              <w:ind w:right="19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        5,00(cinci)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>, fiecare temă de casă/lucrare predată notându-se cu notă de la 1(unu) la 10(zece)</w:t>
            </w: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; </w:t>
            </w:r>
            <w:r w:rsidR="00C75651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</w:t>
            </w:r>
          </w:p>
          <w:p w:rsidRPr="009A2D8B" w:rsidR="009A2D8B" w:rsidP="009A2D8B" w:rsidRDefault="00C75651" w14:paraId="6C5F50A7" w14:textId="3648DDD1">
            <w:pPr>
              <w:spacing w:after="1" w:line="238" w:lineRule="auto"/>
              <w:ind w:right="19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        </w:t>
            </w:r>
            <w:r w:rsidRPr="009A2D8B" w:rsid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adică:                              </w:t>
            </w:r>
          </w:p>
          <w:p w:rsidRPr="009A2D8B" w:rsidR="009A2D8B" w:rsidP="009A2D8B" w:rsidRDefault="009A2D8B" w14:paraId="1FA605A4" w14:textId="77777777">
            <w:pPr>
              <w:spacing w:after="1" w:line="238" w:lineRule="auto"/>
              <w:ind w:right="19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                       65(șaizecișicinci) de puncte în cazul a 13 teme de casă;</w:t>
            </w:r>
          </w:p>
          <w:p w:rsidRPr="009A2D8B" w:rsidR="009A2D8B" w:rsidP="009A2D8B" w:rsidRDefault="009A2D8B" w14:paraId="3F331881" w14:textId="77777777">
            <w:pPr>
              <w:spacing w:after="1" w:line="238" w:lineRule="auto"/>
              <w:ind w:right="19"/>
              <w:rPr>
                <w:rFonts w:asciiTheme="minorHAnsi" w:hAnsiTheme="minorHAnsi" w:cstheme="minorHAnsi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                       60(șaizeci) de puncte în cazul a 12 teme de casă. </w:t>
            </w:r>
          </w:p>
          <w:p w:rsidR="00C75651" w:rsidP="009A2D8B" w:rsidRDefault="009A2D8B" w14:paraId="3A97BDDD" w14:textId="77777777">
            <w:pPr>
              <w:spacing w:line="238" w:lineRule="auto"/>
              <w:ind w:right="41"/>
              <w:jc w:val="both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* B. obținerea notei minime de 6(șase) pe cel puțin 8(opt) din temele de casă/lucrările predate</w:t>
            </w:r>
            <w:r w:rsidR="00C75651">
              <w:rPr>
                <w:rFonts w:eastAsia="Times New Roman" w:asciiTheme="minorHAnsi" w:hAnsiTheme="minorHAnsi" w:cstheme="minorHAnsi"/>
                <w:b/>
                <w:i/>
                <w:sz w:val="22"/>
              </w:rPr>
              <w:t>,</w:t>
            </w: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la </w:t>
            </w:r>
          </w:p>
          <w:p w:rsidR="009A2D8B" w:rsidP="009A2D8B" w:rsidRDefault="00C75651" w14:paraId="56E47D13" w14:textId="3D9CC50D">
            <w:pPr>
              <w:spacing w:line="238" w:lineRule="auto"/>
              <w:ind w:right="41"/>
              <w:jc w:val="both"/>
              <w:rPr>
                <w:rFonts w:eastAsia="Times New Roman" w:asciiTheme="minorHAnsi" w:hAnsiTheme="minorHAnsi" w:cstheme="minorHAnsi"/>
                <w:b/>
                <w:i/>
                <w:sz w:val="22"/>
              </w:rPr>
            </w:pPr>
            <w:r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              </w:t>
            </w:r>
            <w:r w:rsidRPr="009A2D8B" w:rsid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>termen.</w:t>
            </w:r>
          </w:p>
          <w:p w:rsidRPr="009A2D8B" w:rsidR="009A2D8B" w:rsidP="009A2D8B" w:rsidRDefault="009A2D8B" w14:paraId="263FE1FC" w14:textId="39D5B744">
            <w:pPr>
              <w:spacing w:line="238" w:lineRule="auto"/>
              <w:ind w:right="41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>* Observație: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dacă se îndeplinește condiția de eligibilitate, se  calculează  nota medie de la lucrări NL, cu formula:        </w:t>
            </w: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>NL=[(nr. teme predate/nr. total teme)+ (puncte teme predate/puncte toate temele)]*10/2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.</w:t>
            </w:r>
          </w:p>
          <w:p w:rsidRPr="009A2D8B" w:rsidR="009A2D8B" w:rsidP="009A2D8B" w:rsidRDefault="009A2D8B" w14:paraId="7BCD4135" w14:textId="5273A4AA">
            <w:pPr>
              <w:spacing w:line="238" w:lineRule="auto"/>
              <w:ind w:right="41"/>
              <w:jc w:val="both"/>
              <w:rPr>
                <w:rFonts w:eastAsia="Times New Roman" w:asciiTheme="minorHAnsi" w:hAnsiTheme="minorHAnsi" w:cstheme="minorHAnsi"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     - Dacă 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>NL≥ 5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, acest lucru atestă îndeplinirea obligațiilor didactice prevăzute pentru activitățile obligatorii de tip laborator și </w:t>
            </w:r>
            <w:r w:rsidR="00CB0152">
              <w:rPr>
                <w:rFonts w:eastAsia="Times New Roman" w:asciiTheme="minorHAnsi" w:hAnsiTheme="minorHAnsi" w:cstheme="minorHAnsi"/>
                <w:sz w:val="22"/>
              </w:rPr>
              <w:t>-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ca urmare - nota se va înscrie în catalogul electronic al disciplinei;</w:t>
            </w:r>
          </w:p>
          <w:p w:rsidRPr="00C75651" w:rsidR="009A2D8B" w:rsidP="009A2D8B" w:rsidRDefault="009A2D8B" w14:paraId="0C4B8518" w14:textId="11BE4382">
            <w:pPr>
              <w:spacing w:line="238" w:lineRule="auto"/>
              <w:ind w:right="41"/>
              <w:jc w:val="both"/>
              <w:rPr>
                <w:rFonts w:eastAsia="Times New Roman" w:asciiTheme="minorHAnsi" w:hAnsiTheme="minorHAnsi" w:cstheme="minorHAnsi"/>
                <w:b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     - Dacă 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>NL&lt; 5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, acest lucru 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 xml:space="preserve">atestă neîndeplinirea obligațiilor didactice prevăzute pentru activitățile obligatorii de tip laborator și </w:t>
            </w:r>
            <w:r w:rsidR="00CB0152">
              <w:rPr>
                <w:rFonts w:eastAsia="Times New Roman" w:asciiTheme="minorHAnsi" w:hAnsiTheme="minorHAnsi" w:cstheme="minorHAnsi"/>
                <w:b/>
                <w:sz w:val="22"/>
              </w:rPr>
              <w:t>-</w:t>
            </w:r>
            <w:r w:rsidRPr="009A2D8B">
              <w:rPr>
                <w:rFonts w:eastAsia="Times New Roman" w:asciiTheme="minorHAnsi" w:hAnsiTheme="minorHAnsi" w:cstheme="minorHAnsi"/>
                <w:b/>
                <w:sz w:val="22"/>
              </w:rPr>
              <w:t xml:space="preserve"> ca urmare - implică recontractarea disciplinei în anul universitar următor.</w:t>
            </w:r>
          </w:p>
          <w:p w:rsidRPr="009A2D8B" w:rsidR="009A2D8B" w:rsidP="009A2D8B" w:rsidRDefault="009A2D8B" w14:paraId="483DA07E" w14:textId="77777777">
            <w:pPr>
              <w:numPr>
                <w:ilvl w:val="0"/>
                <w:numId w:val="37"/>
              </w:numPr>
              <w:spacing w:line="259" w:lineRule="auto"/>
              <w:ind w:hanging="221"/>
              <w:rPr>
                <w:rFonts w:asciiTheme="minorHAnsi" w:hAnsiTheme="minorHAnsi" w:cstheme="minorHAnsi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Condiția de notă finală minimă la aplicații/probleme (A): minim 5(cinci). </w:t>
            </w:r>
          </w:p>
          <w:p w:rsidRPr="009A2D8B" w:rsidR="009A2D8B" w:rsidP="009A2D8B" w:rsidRDefault="009A2D8B" w14:paraId="7F42D324" w14:textId="77777777">
            <w:pPr>
              <w:spacing w:line="239" w:lineRule="auto"/>
              <w:rPr>
                <w:rFonts w:eastAsia="Times New Roman" w:asciiTheme="minorHAnsi" w:hAnsiTheme="minorHAnsi" w:cstheme="minorHAnsi"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Neîndeplinirea acestui standard nu permite prezentarea la examenul oral și duce la nepromovarea </w:t>
            </w:r>
          </w:p>
          <w:p w:rsidRPr="00C75651" w:rsidR="00C75651" w:rsidP="009A2D8B" w:rsidRDefault="009A2D8B" w14:paraId="4663F9B0" w14:textId="4B3080FB">
            <w:pPr>
              <w:spacing w:line="239" w:lineRule="auto"/>
              <w:rPr>
                <w:rFonts w:eastAsia="Times New Roman" w:asciiTheme="minorHAnsi" w:hAnsiTheme="minorHAnsi" w:cstheme="minorHAnsi"/>
                <w:sz w:val="16"/>
                <w:szCs w:val="16"/>
              </w:rPr>
            </w:pP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examenului. </w:t>
            </w:r>
          </w:p>
          <w:p w:rsidRPr="009A2D8B" w:rsidR="009A2D8B" w:rsidP="009A2D8B" w:rsidRDefault="009A2D8B" w14:paraId="5B842692" w14:textId="77777777">
            <w:pPr>
              <w:numPr>
                <w:ilvl w:val="0"/>
                <w:numId w:val="37"/>
              </w:numPr>
              <w:spacing w:line="259" w:lineRule="auto"/>
              <w:ind w:hanging="221"/>
              <w:rPr>
                <w:rFonts w:asciiTheme="minorHAnsi" w:hAnsiTheme="minorHAnsi" w:cstheme="minorHAnsi"/>
              </w:rPr>
            </w:pPr>
            <w:r w:rsidRPr="009A2D8B">
              <w:rPr>
                <w:rFonts w:eastAsia="Times New Roman" w:asciiTheme="minorHAnsi" w:hAnsiTheme="minorHAnsi" w:cstheme="minorHAnsi"/>
                <w:b/>
                <w:i/>
                <w:sz w:val="22"/>
              </w:rPr>
              <w:t xml:space="preserve">Condiția de notă finală minimă la teorie/proba orală (O): minim 5(cinci). </w:t>
            </w:r>
          </w:p>
          <w:p w:rsidR="009A2D8B" w:rsidP="009A2D8B" w:rsidRDefault="009A2D8B" w14:paraId="7279485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</w:rPr>
            </w:pPr>
            <w:r w:rsidRPr="009A2D8B">
              <w:rPr>
                <w:rFonts w:eastAsia="Times New Roman" w:asciiTheme="minorHAnsi" w:hAnsiTheme="minorHAnsi" w:cstheme="minorHAnsi"/>
                <w:sz w:val="22"/>
              </w:rPr>
              <w:t xml:space="preserve">    Neîndeplinirea acestui standard nu permite calcularea mediei finale și duce la nepromovarea </w:t>
            </w:r>
          </w:p>
          <w:p w:rsidRPr="00CB0152" w:rsidR="00C344BB" w:rsidP="009A2D8B" w:rsidRDefault="009A2D8B" w14:paraId="615B9FAA" w14:textId="12FB2DF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</w:rPr>
            </w:pPr>
            <w:r>
              <w:rPr>
                <w:rFonts w:eastAsia="Times New Roman" w:asciiTheme="minorHAnsi" w:hAnsiTheme="minorHAnsi" w:cstheme="minorHAnsi"/>
                <w:sz w:val="22"/>
              </w:rPr>
              <w:t xml:space="preserve">    </w:t>
            </w:r>
            <w:r w:rsidRPr="009A2D8B">
              <w:rPr>
                <w:rFonts w:eastAsia="Times New Roman" w:asciiTheme="minorHAnsi" w:hAnsiTheme="minorHAnsi" w:cstheme="minorHAnsi"/>
                <w:sz w:val="22"/>
              </w:rPr>
              <w:t>examenului.</w:t>
            </w:r>
          </w:p>
        </w:tc>
      </w:tr>
    </w:tbl>
    <w:tbl>
      <w:tblPr>
        <w:tblStyle w:val="TableGrid0"/>
        <w:tblW w:w="9630" w:type="dxa"/>
        <w:tblInd w:w="-30" w:type="dxa"/>
        <w:tblCellMar>
          <w:top w:w="47" w:type="dxa"/>
          <w:left w:w="20" w:type="dxa"/>
        </w:tblCellMar>
        <w:tblLook w:val="04A0" w:firstRow="1" w:lastRow="0" w:firstColumn="1" w:lastColumn="0" w:noHBand="0" w:noVBand="1"/>
      </w:tblPr>
      <w:tblGrid>
        <w:gridCol w:w="2160"/>
        <w:gridCol w:w="7470"/>
      </w:tblGrid>
      <w:tr w:rsidRPr="009B18F3" w:rsidR="00C344BB" w:rsidTr="00C344BB" w14:paraId="297769CE" w14:textId="77777777">
        <w:trPr>
          <w:trHeight w:val="1850"/>
        </w:trPr>
        <w:tc>
          <w:tcPr>
            <w:tcW w:w="2160" w:type="dxa"/>
            <w:tcBorders>
              <w:top w:val="single" w:color="000000" w:sz="4" w:space="0"/>
              <w:left w:val="double" w:color="000000" w:sz="8" w:space="0"/>
              <w:bottom w:val="single" w:color="000000" w:sz="4" w:space="0"/>
              <w:right w:val="single" w:color="000000" w:sz="4" w:space="0"/>
            </w:tcBorders>
          </w:tcPr>
          <w:p w:rsidRPr="00C344BB" w:rsidR="00C344BB" w:rsidP="00FC3FCF" w:rsidRDefault="00C344BB" w14:paraId="0AB55378" w14:textId="77777777">
            <w:pPr>
              <w:ind w:left="113"/>
              <w:rPr>
                <w:rFonts w:cstheme="minorHAnsi"/>
              </w:rPr>
            </w:pPr>
          </w:p>
          <w:p w:rsidRPr="00C344BB" w:rsidR="00C344BB" w:rsidP="00FC3FCF" w:rsidRDefault="00C344BB" w14:paraId="694FE1E8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</w:t>
            </w:r>
          </w:p>
          <w:p w:rsidRPr="00C344BB" w:rsidR="00C344BB" w:rsidP="00FC3FCF" w:rsidRDefault="00C344BB" w14:paraId="389A6DC7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Modul de examinare </w:t>
            </w:r>
          </w:p>
        </w:tc>
        <w:tc>
          <w:tcPr>
            <w:tcW w:w="7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:rsidRPr="00C344BB" w:rsidR="00C344BB" w:rsidP="00FC3FCF" w:rsidRDefault="00C344BB" w14:paraId="177245BC" w14:textId="77777777">
            <w:pPr>
              <w:ind w:left="65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Examenul </w:t>
            </w:r>
            <w:r w:rsidRPr="00C344BB">
              <w:rPr>
                <w:rFonts w:eastAsia="Times New Roman" w:cstheme="minorHAnsi"/>
                <w:b/>
                <w:sz w:val="20"/>
              </w:rPr>
              <w:t>(E)</w:t>
            </w:r>
            <w:r w:rsidRPr="00C344BB">
              <w:rPr>
                <w:rFonts w:eastAsia="Times New Roman" w:cstheme="minorHAnsi"/>
                <w:sz w:val="20"/>
              </w:rPr>
              <w:t xml:space="preserve"> se susține în sesiune, se referă la întreaga materie și constă în: </w:t>
            </w:r>
          </w:p>
          <w:p w:rsidRPr="00C344BB" w:rsidR="00C344BB" w:rsidP="00FC3FCF" w:rsidRDefault="00C344BB" w14:paraId="15E9F9FE" w14:textId="530EFF1B">
            <w:pPr>
              <w:spacing w:after="3"/>
              <w:ind w:left="65"/>
              <w:jc w:val="both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 - probă scrisă </w:t>
            </w:r>
            <w:r w:rsidRPr="00C344BB">
              <w:rPr>
                <w:rFonts w:eastAsia="Times New Roman" w:cstheme="minorHAnsi"/>
                <w:b/>
                <w:sz w:val="20"/>
              </w:rPr>
              <w:t>(P)</w:t>
            </w:r>
            <w:r w:rsidRPr="00C344BB">
              <w:rPr>
                <w:rFonts w:eastAsia="Times New Roman" w:cstheme="minorHAnsi"/>
                <w:sz w:val="20"/>
              </w:rPr>
              <w:t xml:space="preserve"> cu durata de 2,5 ore, care constă în rezolvarea a 3-4 probleme cu grad mediu de dificultate</w:t>
            </w:r>
            <w:r w:rsidR="00F25365">
              <w:rPr>
                <w:rFonts w:eastAsia="Times New Roman" w:cstheme="minorHAnsi"/>
                <w:sz w:val="20"/>
              </w:rPr>
              <w:t>, fără acces la materiale bibliografice</w:t>
            </w:r>
            <w:r w:rsidRPr="00C344BB">
              <w:rPr>
                <w:rFonts w:eastAsia="Times New Roman" w:cstheme="minorHAnsi"/>
                <w:i/>
                <w:sz w:val="20"/>
              </w:rPr>
              <w:t xml:space="preserve"> </w:t>
            </w:r>
          </w:p>
          <w:p w:rsidRPr="00C344BB" w:rsidR="00C344BB" w:rsidP="00FC3FCF" w:rsidRDefault="00C344BB" w14:paraId="4C283DB2" w14:textId="77777777">
            <w:pPr>
              <w:ind w:left="65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   * </w:t>
            </w:r>
            <w:r w:rsidRPr="00C344BB">
              <w:rPr>
                <w:rFonts w:eastAsia="Times New Roman" w:cstheme="minorHAnsi"/>
                <w:b/>
                <w:i/>
                <w:sz w:val="20"/>
              </w:rPr>
              <w:t>P = nota la aplicații/probleme/proba scrisă</w:t>
            </w:r>
            <w:r w:rsidRPr="00C344BB">
              <w:rPr>
                <w:rFonts w:eastAsia="Times New Roman" w:cstheme="minorHAnsi"/>
                <w:sz w:val="20"/>
              </w:rPr>
              <w:t xml:space="preserve">; </w:t>
            </w:r>
          </w:p>
          <w:p w:rsidRPr="00C344BB" w:rsidR="00C344BB" w:rsidP="00FC3FCF" w:rsidRDefault="00C344BB" w14:paraId="3ED3A6E3" w14:textId="194DA711">
            <w:pPr>
              <w:ind w:left="65"/>
              <w:jc w:val="both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 - probă orală </w:t>
            </w:r>
            <w:r w:rsidRPr="00C344BB">
              <w:rPr>
                <w:rFonts w:eastAsia="Times New Roman" w:cstheme="minorHAnsi"/>
                <w:b/>
                <w:sz w:val="20"/>
              </w:rPr>
              <w:t>(O)</w:t>
            </w:r>
            <w:r w:rsidRPr="00C344BB">
              <w:rPr>
                <w:rFonts w:eastAsia="Times New Roman" w:cstheme="minorHAnsi"/>
                <w:sz w:val="20"/>
              </w:rPr>
              <w:t>, care constă în prezentarea aspectelor teoretice</w:t>
            </w:r>
            <w:r w:rsidR="00F25365">
              <w:rPr>
                <w:rFonts w:eastAsia="Times New Roman" w:cstheme="minorHAnsi"/>
                <w:sz w:val="20"/>
              </w:rPr>
              <w:t xml:space="preserve"> -</w:t>
            </w:r>
            <w:r w:rsidRPr="00C344BB">
              <w:rPr>
                <w:rFonts w:eastAsia="Times New Roman" w:cstheme="minorHAnsi"/>
                <w:sz w:val="20"/>
              </w:rPr>
              <w:t xml:space="preserve"> </w:t>
            </w:r>
            <w:r w:rsidR="00C75651">
              <w:rPr>
                <w:rFonts w:eastAsia="Times New Roman" w:cstheme="minorHAnsi"/>
                <w:sz w:val="20"/>
              </w:rPr>
              <w:t>fără acces la materiale bibliografice</w:t>
            </w:r>
            <w:r w:rsidR="00F25365">
              <w:rPr>
                <w:rFonts w:eastAsia="Times New Roman" w:cstheme="minorHAnsi"/>
                <w:sz w:val="20"/>
              </w:rPr>
              <w:t xml:space="preserve"> -</w:t>
            </w:r>
            <w:r w:rsidRPr="00C344BB">
              <w:rPr>
                <w:rFonts w:eastAsia="Times New Roman" w:cstheme="minorHAnsi"/>
                <w:sz w:val="20"/>
              </w:rPr>
              <w:t xml:space="preserve"> pentru 2</w:t>
            </w:r>
            <w:r w:rsidR="00F25365">
              <w:rPr>
                <w:rFonts w:eastAsia="Times New Roman" w:cstheme="minorHAnsi"/>
                <w:sz w:val="20"/>
              </w:rPr>
              <w:t>(două)</w:t>
            </w:r>
            <w:r w:rsidRPr="00C344BB">
              <w:rPr>
                <w:rFonts w:eastAsia="Times New Roman" w:cstheme="minorHAnsi"/>
                <w:sz w:val="20"/>
              </w:rPr>
              <w:t xml:space="preserve"> subiecte stabilite prin extragerea aleatorie a biletelor de examen</w:t>
            </w:r>
            <w:r w:rsidR="00C75651">
              <w:rPr>
                <w:rFonts w:eastAsia="Times New Roman" w:cstheme="minorHAnsi"/>
                <w:sz w:val="20"/>
              </w:rPr>
              <w:t xml:space="preserve"> de către fiecare student</w:t>
            </w:r>
            <w:r w:rsidR="00F25365">
              <w:rPr>
                <w:rFonts w:eastAsia="Times New Roman" w:cstheme="minorHAnsi"/>
                <w:sz w:val="20"/>
              </w:rPr>
              <w:t>;</w:t>
            </w:r>
            <w:r w:rsidRPr="00C344BB">
              <w:rPr>
                <w:rFonts w:eastAsia="Times New Roman" w:cstheme="minorHAnsi"/>
                <w:i/>
                <w:sz w:val="20"/>
              </w:rPr>
              <w:t xml:space="preserve"> </w:t>
            </w:r>
          </w:p>
          <w:p w:rsidRPr="00C344BB" w:rsidR="00C344BB" w:rsidP="00FC3FCF" w:rsidRDefault="00C344BB" w14:paraId="58B62868" w14:textId="015D970A">
            <w:pPr>
              <w:ind w:left="65"/>
              <w:jc w:val="both"/>
              <w:rPr>
                <w:rFonts w:eastAsia="Times New Roman" w:cstheme="minorHAnsi"/>
                <w:sz w:val="20"/>
              </w:rPr>
            </w:pPr>
            <w:r w:rsidRPr="00C344BB">
              <w:rPr>
                <w:rFonts w:eastAsia="Times New Roman" w:cstheme="minorHAnsi"/>
                <w:b/>
                <w:i/>
                <w:sz w:val="20"/>
              </w:rPr>
              <w:t xml:space="preserve">        </w:t>
            </w:r>
            <w:r w:rsidRPr="00C344BB">
              <w:rPr>
                <w:rFonts w:eastAsia="Times New Roman" w:cstheme="minorHAnsi"/>
                <w:sz w:val="20"/>
              </w:rPr>
              <w:t>45 minute - formularea răspunsurilor și 15 minute - susținerea orală a răspunsurilor</w:t>
            </w:r>
          </w:p>
          <w:p w:rsidRPr="00C344BB" w:rsidR="00C344BB" w:rsidP="00FC3FCF" w:rsidRDefault="00C344BB" w14:paraId="5F3904BB" w14:textId="77777777">
            <w:pPr>
              <w:ind w:left="65"/>
              <w:jc w:val="both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i/>
                <w:sz w:val="20"/>
              </w:rPr>
              <w:t xml:space="preserve">   *  O = nota la teorie/proba orală</w:t>
            </w:r>
            <w:r w:rsidRPr="00C344BB">
              <w:rPr>
                <w:rFonts w:eastAsia="Times New Roman" w:cstheme="minorHAnsi"/>
                <w:sz w:val="20"/>
              </w:rPr>
              <w:t xml:space="preserve">. </w:t>
            </w:r>
            <w:r w:rsidRPr="00C344BB">
              <w:rPr>
                <w:rFonts w:eastAsia="Times New Roman" w:cstheme="minorHAnsi"/>
                <w:b/>
                <w:sz w:val="20"/>
              </w:rPr>
              <w:t xml:space="preserve"> </w:t>
            </w:r>
          </w:p>
        </w:tc>
      </w:tr>
      <w:tr w:rsidRPr="009B18F3" w:rsidR="00C344BB" w:rsidTr="00C344BB" w14:paraId="447FFBF0" w14:textId="77777777">
        <w:trPr>
          <w:trHeight w:val="1173"/>
        </w:trPr>
        <w:tc>
          <w:tcPr>
            <w:tcW w:w="2160" w:type="dxa"/>
            <w:tcBorders>
              <w:top w:val="single" w:color="000000" w:sz="4" w:space="0"/>
              <w:left w:val="double" w:color="000000" w:sz="8" w:space="0"/>
              <w:bottom w:val="single" w:color="000000" w:sz="14" w:space="0"/>
              <w:right w:val="single" w:color="000000" w:sz="4" w:space="0"/>
            </w:tcBorders>
          </w:tcPr>
          <w:p w:rsidRPr="00C344BB" w:rsidR="00C344BB" w:rsidP="00FC3FCF" w:rsidRDefault="00C344BB" w14:paraId="6522BE94" w14:textId="77777777">
            <w:pPr>
              <w:ind w:left="113"/>
              <w:rPr>
                <w:rFonts w:cstheme="minorHAnsi"/>
              </w:rPr>
            </w:pPr>
          </w:p>
          <w:p w:rsidRPr="00C344BB" w:rsidR="00C344BB" w:rsidP="00FC3FCF" w:rsidRDefault="00C344BB" w14:paraId="00F61D32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</w:t>
            </w:r>
          </w:p>
          <w:p w:rsidRPr="00C344BB" w:rsidR="00C344BB" w:rsidP="00FC3FCF" w:rsidRDefault="00C344BB" w14:paraId="7CCAAA14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Componentele notei </w:t>
            </w:r>
          </w:p>
        </w:tc>
        <w:tc>
          <w:tcPr>
            <w:tcW w:w="7470" w:type="dxa"/>
            <w:tcBorders>
              <w:top w:val="single" w:color="000000" w:sz="4" w:space="0"/>
              <w:left w:val="single" w:color="000000" w:sz="4" w:space="0"/>
              <w:bottom w:val="single" w:color="000000" w:sz="14" w:space="0"/>
              <w:right w:val="single" w:color="000000" w:sz="12" w:space="0"/>
            </w:tcBorders>
          </w:tcPr>
          <w:p w:rsidRPr="00C344BB" w:rsidR="00C344BB" w:rsidP="00FC3FCF" w:rsidRDefault="00C344BB" w14:paraId="05EBB3D6" w14:textId="77777777">
            <w:pPr>
              <w:ind w:left="65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>1) Nota finală la aplicații/probleme/proba scrisă (A)</w:t>
            </w:r>
            <w:r w:rsidRPr="00C344BB">
              <w:rPr>
                <w:rFonts w:eastAsia="Times New Roman" w:cstheme="minorHAnsi"/>
                <w:sz w:val="20"/>
              </w:rPr>
              <w:t xml:space="preserve"> are 2 componente: </w:t>
            </w:r>
            <w:r w:rsidRPr="00C344BB">
              <w:rPr>
                <w:rFonts w:eastAsia="Times New Roman" w:cstheme="minorHAnsi"/>
                <w:b/>
                <w:sz w:val="20"/>
              </w:rPr>
              <w:t>A=P+EV,</w:t>
            </w:r>
            <w:r w:rsidRPr="00C344BB">
              <w:rPr>
                <w:rFonts w:eastAsia="Times New Roman" w:cstheme="minorHAnsi"/>
                <w:sz w:val="20"/>
              </w:rPr>
              <w:t xml:space="preserve"> unde: </w:t>
            </w:r>
          </w:p>
          <w:p w:rsidRPr="00F25365" w:rsidR="00C344BB" w:rsidP="00F25365" w:rsidRDefault="00C344BB" w14:paraId="3E5ECD6B" w14:textId="77777777">
            <w:pPr>
              <w:pStyle w:val="ListParagraph"/>
              <w:numPr>
                <w:ilvl w:val="0"/>
                <w:numId w:val="49"/>
              </w:numPr>
              <w:spacing w:line="259" w:lineRule="auto"/>
              <w:rPr>
                <w:rFonts w:cstheme="minorHAnsi"/>
              </w:rPr>
            </w:pPr>
            <w:r w:rsidRPr="00F25365">
              <w:rPr>
                <w:rFonts w:eastAsia="Times New Roman" w:cstheme="minorHAnsi"/>
                <w:b/>
                <w:sz w:val="20"/>
              </w:rPr>
              <w:t>P</w:t>
            </w:r>
            <w:r w:rsidRPr="00F25365">
              <w:rPr>
                <w:rFonts w:eastAsia="Times New Roman" w:cstheme="minorHAnsi"/>
                <w:sz w:val="20"/>
              </w:rPr>
              <w:t xml:space="preserve"> este nota obținută la problema/proba scrisă; </w:t>
            </w:r>
          </w:p>
          <w:p w:rsidRPr="00F25365" w:rsidR="00C344BB" w:rsidP="00F25365" w:rsidRDefault="00C344BB" w14:paraId="55FB4FF2" w14:textId="77777777">
            <w:pPr>
              <w:pStyle w:val="ListParagraph"/>
              <w:numPr>
                <w:ilvl w:val="0"/>
                <w:numId w:val="49"/>
              </w:numPr>
              <w:rPr>
                <w:rFonts w:cstheme="minorHAnsi"/>
              </w:rPr>
            </w:pPr>
            <w:r w:rsidRPr="00F25365">
              <w:rPr>
                <w:rFonts w:eastAsia="Times New Roman" w:cstheme="minorHAnsi"/>
                <w:b/>
                <w:sz w:val="20"/>
              </w:rPr>
              <w:t>EV</w:t>
            </w:r>
            <w:r w:rsidRPr="00F25365">
              <w:rPr>
                <w:rFonts w:eastAsia="Times New Roman" w:cstheme="minorHAnsi"/>
                <w:sz w:val="20"/>
              </w:rPr>
              <w:t xml:space="preserve"> este nota obținută în urma evaluării întregii activități de la laborator din timpul semestrului și se calculează cu relația: </w:t>
            </w:r>
          </w:p>
          <w:p w:rsidR="00F25365" w:rsidP="00FC3FCF" w:rsidRDefault="00F25365" w14:paraId="0BEBB475" w14:textId="059FFA31">
            <w:pPr>
              <w:ind w:left="65"/>
              <w:rPr>
                <w:rFonts w:eastAsia="Times New Roman" w:cstheme="minorHAnsi"/>
                <w:b/>
                <w:i/>
                <w:sz w:val="20"/>
              </w:rPr>
            </w:pPr>
            <w:r>
              <w:rPr>
                <w:rFonts w:eastAsia="Times New Roman" w:cstheme="minorHAnsi"/>
                <w:b/>
                <w:i/>
                <w:sz w:val="20"/>
              </w:rPr>
              <w:t xml:space="preserve">    </w:t>
            </w:r>
            <w:r w:rsidRPr="00C344BB" w:rsidR="00C344BB">
              <w:rPr>
                <w:rFonts w:eastAsia="Times New Roman" w:cstheme="minorHAnsi"/>
                <w:b/>
                <w:i/>
                <w:sz w:val="20"/>
              </w:rPr>
              <w:t>EV=[( nr. teme predate/nr. teme) + (puncte teme predate/puncte toate temele)]*1/2.</w:t>
            </w:r>
          </w:p>
          <w:p w:rsidRPr="00F25365" w:rsidR="00F25365" w:rsidP="00F25365" w:rsidRDefault="00F25365" w14:paraId="6C76A080" w14:textId="21E2B815">
            <w:pPr>
              <w:pStyle w:val="ListParagraph"/>
              <w:numPr>
                <w:ilvl w:val="0"/>
                <w:numId w:val="48"/>
              </w:numPr>
              <w:spacing w:after="1" w:line="239" w:lineRule="auto"/>
              <w:ind w:right="48"/>
              <w:jc w:val="both"/>
              <w:rPr>
                <w:rFonts w:eastAsia="Times New Roman" w:cstheme="minorHAnsi"/>
                <w:b/>
                <w:sz w:val="20"/>
              </w:rPr>
            </w:pPr>
            <w:r w:rsidRPr="00F25365">
              <w:rPr>
                <w:rFonts w:eastAsia="Times New Roman" w:cstheme="minorHAnsi"/>
                <w:b/>
                <w:sz w:val="20"/>
              </w:rPr>
              <w:t>EV</w:t>
            </w:r>
            <w:r w:rsidRPr="00F25365">
              <w:rPr>
                <w:rFonts w:eastAsia="Times New Roman" w:cstheme="minorHAnsi"/>
                <w:sz w:val="20"/>
              </w:rPr>
              <w:t xml:space="preserve"> influențează favorabil nota la proba scrisă și se ia în considerare doar dacă </w:t>
            </w:r>
            <w:r w:rsidRPr="00F25365">
              <w:rPr>
                <w:rFonts w:eastAsia="Times New Roman" w:cstheme="minorHAnsi"/>
                <w:b/>
                <w:sz w:val="20"/>
              </w:rPr>
              <w:t>EV ≥ 0,7.</w:t>
            </w:r>
          </w:p>
          <w:p w:rsidRPr="00F25365" w:rsidR="00F25365" w:rsidP="00F25365" w:rsidRDefault="00F25365" w14:paraId="1DF850F4" w14:textId="70C1813D">
            <w:pPr>
              <w:pStyle w:val="ListParagraph"/>
              <w:numPr>
                <w:ilvl w:val="0"/>
                <w:numId w:val="48"/>
              </w:numPr>
              <w:spacing w:after="1" w:line="239" w:lineRule="auto"/>
              <w:ind w:right="48"/>
              <w:jc w:val="both"/>
              <w:rPr>
                <w:rFonts w:cstheme="minorHAnsi"/>
              </w:rPr>
            </w:pPr>
            <w:r w:rsidRPr="00F25365">
              <w:rPr>
                <w:rFonts w:eastAsia="Times New Roman" w:cstheme="minorHAnsi"/>
                <w:sz w:val="20"/>
              </w:rPr>
              <w:t xml:space="preserve">Sub acestă valoare activitatea de ansamblu desfășurată la laborator pe parcursul semestrului se consideră prea puțin satisfăcătoare pentru a fi luată în considerare prin acordarea unui bonus. </w:t>
            </w:r>
          </w:p>
          <w:p w:rsidR="00C344BB" w:rsidP="00F25365" w:rsidRDefault="00F25365" w14:paraId="79A83848" w14:textId="77777777">
            <w:pPr>
              <w:ind w:left="65"/>
              <w:jc w:val="both"/>
              <w:rPr>
                <w:rFonts w:eastAsia="Times New Roman" w:cstheme="minorHAnsi"/>
                <w:b/>
                <w:i/>
                <w:sz w:val="20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>OBSERVAȚIE:</w:t>
            </w:r>
            <w:r w:rsidRPr="00C344BB">
              <w:rPr>
                <w:rFonts w:eastAsia="Times New Roman" w:cstheme="minorHAnsi"/>
                <w:sz w:val="20"/>
              </w:rPr>
              <w:t xml:space="preserve"> Eventualul bonus </w:t>
            </w:r>
            <w:r w:rsidRPr="00C344BB">
              <w:rPr>
                <w:rFonts w:eastAsia="Times New Roman" w:cstheme="minorHAnsi"/>
                <w:b/>
                <w:sz w:val="20"/>
              </w:rPr>
              <w:t>EV</w:t>
            </w:r>
            <w:r w:rsidRPr="00C344BB">
              <w:rPr>
                <w:rFonts w:eastAsia="Times New Roman" w:cstheme="minorHAnsi"/>
                <w:sz w:val="20"/>
              </w:rPr>
              <w:t xml:space="preserve"> se ia in considerare o singură dată: la prima examinare după încheierea activităților de laborator (în sesiunea curentă de iarnă). După această sesiune, bonusul </w:t>
            </w:r>
            <w:r w:rsidRPr="00C344BB">
              <w:rPr>
                <w:rFonts w:eastAsia="Times New Roman" w:cstheme="minorHAnsi"/>
                <w:b/>
                <w:sz w:val="20"/>
              </w:rPr>
              <w:t>EV</w:t>
            </w:r>
            <w:r w:rsidRPr="00C344BB">
              <w:rPr>
                <w:rFonts w:eastAsia="Times New Roman" w:cstheme="minorHAnsi"/>
                <w:sz w:val="20"/>
              </w:rPr>
              <w:t xml:space="preserve"> dispare, astfel încât </w:t>
            </w:r>
            <w:r w:rsidRPr="00C344BB">
              <w:rPr>
                <w:rFonts w:eastAsia="Times New Roman" w:cstheme="minorHAnsi"/>
                <w:b/>
                <w:sz w:val="20"/>
              </w:rPr>
              <w:t>A=P</w:t>
            </w:r>
            <w:r w:rsidRPr="00C344BB">
              <w:rPr>
                <w:rFonts w:eastAsia="Times New Roman" w:cstheme="minorHAnsi"/>
                <w:sz w:val="20"/>
              </w:rPr>
              <w:t>.</w:t>
            </w:r>
            <w:r w:rsidRPr="00C344BB" w:rsidR="00C344BB">
              <w:rPr>
                <w:rFonts w:eastAsia="Times New Roman" w:cstheme="minorHAnsi"/>
                <w:b/>
                <w:i/>
                <w:sz w:val="20"/>
              </w:rPr>
              <w:t xml:space="preserve"> </w:t>
            </w:r>
          </w:p>
          <w:p w:rsidRPr="00C344BB" w:rsidR="00F25365" w:rsidP="00F25365" w:rsidRDefault="00F25365" w14:paraId="2536DB18" w14:textId="46774A78">
            <w:pPr>
              <w:ind w:left="65"/>
              <w:jc w:val="both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>2) Nota la teorie/proba orală</w:t>
            </w:r>
            <w:r w:rsidRPr="00C344BB">
              <w:rPr>
                <w:rFonts w:eastAsia="Times New Roman" w:cstheme="minorHAnsi"/>
                <w:sz w:val="20"/>
              </w:rPr>
              <w:t xml:space="preserve"> </w:t>
            </w:r>
            <w:r w:rsidRPr="00C344BB">
              <w:rPr>
                <w:rFonts w:eastAsia="Times New Roman" w:cstheme="minorHAnsi"/>
                <w:b/>
                <w:sz w:val="20"/>
              </w:rPr>
              <w:t>(O)</w:t>
            </w:r>
            <w:r w:rsidRPr="00C344BB">
              <w:rPr>
                <w:rFonts w:eastAsia="Times New Roman" w:cstheme="minorHAnsi"/>
                <w:sz w:val="20"/>
              </w:rPr>
              <w:t xml:space="preserve"> de la evaluarea finală reprezintă media notelor la subiectele teoretice.</w:t>
            </w:r>
          </w:p>
        </w:tc>
      </w:tr>
      <w:tr w:rsidRPr="009B18F3" w:rsidR="00F25365" w:rsidTr="000B2798" w14:paraId="1866B41C" w14:textId="77777777">
        <w:tblPrEx>
          <w:tblCellMar>
            <w:top w:w="54" w:type="dxa"/>
            <w:right w:w="19" w:type="dxa"/>
          </w:tblCellMar>
        </w:tblPrEx>
        <w:trPr>
          <w:trHeight w:val="516"/>
        </w:trPr>
        <w:tc>
          <w:tcPr>
            <w:tcW w:w="2160" w:type="dxa"/>
            <w:tcBorders>
              <w:top w:val="single" w:color="000000" w:sz="4" w:space="0"/>
              <w:left w:val="double" w:color="000000" w:sz="8" w:space="0"/>
              <w:bottom w:val="single" w:color="000000" w:sz="15" w:space="0"/>
              <w:right w:val="single" w:color="000000" w:sz="4" w:space="0"/>
            </w:tcBorders>
          </w:tcPr>
          <w:p w:rsidRPr="00C344BB" w:rsidR="00F25365" w:rsidP="00FC3FCF" w:rsidRDefault="00F25365" w14:paraId="2431CA73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lastRenderedPageBreak/>
              <w:t xml:space="preserve"> </w:t>
            </w:r>
          </w:p>
          <w:p w:rsidRPr="00C344BB" w:rsidR="00F25365" w:rsidP="00FC3FCF" w:rsidRDefault="00F25365" w14:paraId="25305B85" w14:textId="77777777">
            <w:pPr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 </w:t>
            </w:r>
          </w:p>
          <w:p w:rsidRPr="00C344BB" w:rsidR="00F25365" w:rsidP="00FC3FCF" w:rsidRDefault="00F25365" w14:paraId="4B33CA91" w14:textId="77777777">
            <w:pPr>
              <w:spacing w:after="785"/>
              <w:ind w:left="113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0"/>
              </w:rPr>
              <w:t xml:space="preserve">Formula de calcul a notei finale de examen </w:t>
            </w:r>
          </w:p>
          <w:p w:rsidRPr="00C344BB" w:rsidR="00F25365" w:rsidP="00FC3FCF" w:rsidRDefault="00F25365" w14:paraId="7CF10651" w14:textId="1CEF00EF">
            <w:pPr>
              <w:rPr>
                <w:rFonts w:cstheme="minorHAnsi"/>
              </w:rPr>
            </w:pPr>
            <w:r w:rsidRPr="00C344BB">
              <w:rPr>
                <w:rFonts w:eastAsia="Times New Roman" w:cstheme="minorHAnsi"/>
                <w:sz w:val="2"/>
              </w:rPr>
              <w:t xml:space="preserve"> </w:t>
            </w:r>
          </w:p>
        </w:tc>
        <w:tc>
          <w:tcPr>
            <w:tcW w:w="7470" w:type="dxa"/>
            <w:tcBorders>
              <w:top w:val="single" w:color="000000" w:sz="4" w:space="0"/>
              <w:left w:val="single" w:color="000000" w:sz="4" w:space="0"/>
              <w:bottom w:val="single" w:color="000000" w:sz="15" w:space="0"/>
              <w:right w:val="double" w:color="000000" w:sz="8" w:space="0"/>
            </w:tcBorders>
          </w:tcPr>
          <w:p w:rsidRPr="00C344BB" w:rsidR="00F25365" w:rsidP="00FC3FCF" w:rsidRDefault="00F25365" w14:paraId="180385A7" w14:textId="77777777">
            <w:pPr>
              <w:spacing w:after="41"/>
              <w:ind w:left="88" w:right="1389" w:firstLine="2708"/>
              <w:rPr>
                <w:rFonts w:eastAsia="Times New Roman" w:cstheme="minorHAnsi"/>
                <w:b/>
                <w:i/>
                <w:sz w:val="20"/>
              </w:rPr>
            </w:pPr>
            <w:r w:rsidRPr="00C344BB">
              <w:rPr>
                <w:rFonts w:eastAsia="Times New Roman" w:cstheme="minorHAnsi"/>
                <w:b/>
                <w:i/>
                <w:sz w:val="20"/>
              </w:rPr>
              <w:t>E= 0,6*(A) + 0,4*(O)</w:t>
            </w:r>
          </w:p>
          <w:p w:rsidRPr="00C344BB" w:rsidR="00F25365" w:rsidP="00FC3FCF" w:rsidRDefault="00F25365" w14:paraId="5A2B0D51" w14:textId="50A9D4D1">
            <w:pPr>
              <w:spacing w:after="41"/>
              <w:ind w:right="1389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>OBSERVAȚII:</w:t>
            </w:r>
            <w:r w:rsidRPr="00C344BB">
              <w:rPr>
                <w:rFonts w:eastAsia="Times New Roman" w:cstheme="minorHAnsi"/>
                <w:sz w:val="20"/>
              </w:rPr>
              <w:t xml:space="preserve">  </w:t>
            </w:r>
          </w:p>
          <w:p w:rsidRPr="00C344BB" w:rsidR="00F25365" w:rsidP="00C344BB" w:rsidRDefault="00F25365" w14:paraId="40AAB85D" w14:textId="77777777">
            <w:pPr>
              <w:numPr>
                <w:ilvl w:val="0"/>
                <w:numId w:val="39"/>
              </w:numPr>
              <w:spacing w:line="259" w:lineRule="auto"/>
              <w:ind w:right="48" w:hanging="435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 xml:space="preserve">Condiția de admitere la teorie/proba orală a examenului este: (A)≥ 5.  </w:t>
            </w:r>
          </w:p>
          <w:p w:rsidRPr="00C344BB" w:rsidR="00F25365" w:rsidP="00C344BB" w:rsidRDefault="00F25365" w14:paraId="706F9CC0" w14:textId="77777777">
            <w:pPr>
              <w:numPr>
                <w:ilvl w:val="0"/>
                <w:numId w:val="39"/>
              </w:numPr>
              <w:spacing w:line="259" w:lineRule="auto"/>
              <w:ind w:right="48" w:hanging="435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 xml:space="preserve">Condiția de promovare și de obţinere a creditelor (E ≥ 5):  </w:t>
            </w:r>
          </w:p>
          <w:p w:rsidRPr="00C344BB" w:rsidR="00F25365" w:rsidP="00FC3FCF" w:rsidRDefault="00F25365" w14:paraId="04DD7135" w14:textId="77777777">
            <w:pPr>
              <w:spacing w:after="6"/>
              <w:ind w:left="757"/>
              <w:jc w:val="center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 xml:space="preserve">(A) ≥ 5    și   (O) ≥ 5. </w:t>
            </w:r>
          </w:p>
          <w:p w:rsidRPr="00C344BB" w:rsidR="00F25365" w:rsidP="00F25365" w:rsidRDefault="00F25365" w14:paraId="4DCBA430" w14:textId="3E4CB0AE">
            <w:pPr>
              <w:spacing w:after="1"/>
              <w:ind w:right="48"/>
              <w:jc w:val="both"/>
              <w:rPr>
                <w:rFonts w:cstheme="minorHAnsi"/>
              </w:rPr>
            </w:pPr>
            <w:r w:rsidRPr="00C344BB">
              <w:rPr>
                <w:rFonts w:eastAsia="Times New Roman" w:cstheme="minorHAnsi"/>
                <w:b/>
                <w:sz w:val="20"/>
              </w:rPr>
              <w:t xml:space="preserve">Nota obținută la aplicații/probleme/proba scrisă (A) se recunoaște numai la examenele care se susțin în sesiunea calendaristică respectivă (sesiunea de iarnă și, respectiv, de toamnă).  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F438C0" w:rsidTr="00DD49A7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F438C0" w:rsidP="00185DC9" w:rsidRDefault="00F438C0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F438C0" w:rsidP="00D22B64" w:rsidRDefault="00F438C0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09678B" w:rsidR="00F438C0" w:rsidP="00D22B64" w:rsidRDefault="00F438C0" w14:paraId="409C888C" w14:textId="7388499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9678B">
              <w:rPr>
                <w:rFonts w:eastAsia="Times New Roman" w:asciiTheme="minorHAnsi" w:hAnsiTheme="minorHAnsi" w:cstheme="minorHAnsi"/>
                <w:sz w:val="22"/>
                <w:szCs w:val="22"/>
              </w:rPr>
              <w:t>Conf. dr. ing. Hortensiu-Liviu CUCU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F438C0" w:rsidP="00D22B64" w:rsidRDefault="00F438C0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F438C0" w:rsidTr="00DD49A7" w14:paraId="2820B25D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="00F438C0" w:rsidP="00185DC9" w:rsidRDefault="00F438C0" w14:paraId="610C08F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F438C0" w:rsidP="00D22B64" w:rsidRDefault="00F438C0" w14:paraId="25C03BB4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09678B" w:rsidR="00F438C0" w:rsidP="00D22B64" w:rsidRDefault="00F438C0" w14:paraId="5ABF31AB" w14:textId="4B368A8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9678B">
              <w:rPr>
                <w:rFonts w:eastAsia="Times New Roman" w:asciiTheme="minorHAnsi" w:hAnsiTheme="minorHAnsi" w:cstheme="minorHAnsi"/>
                <w:sz w:val="22"/>
                <w:szCs w:val="22"/>
              </w:rPr>
              <w:t>Conf. dr. ing. Anca-Gabriela POPA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F438C0" w:rsidP="00D22B64" w:rsidRDefault="00F438C0" w14:paraId="73E15FA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9678B" w:rsidTr="00E90A1A" w14:paraId="7FFEA630" w14:textId="77777777">
        <w:trPr>
          <w:trHeight w:val="395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09678B" w:rsidP="0009678B" w:rsidRDefault="0009678B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="0009678B" w:rsidP="0009678B" w:rsidRDefault="0009678B" w14:paraId="465FCC7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9678B" w:rsidP="0009678B" w:rsidRDefault="0009678B" w14:paraId="2F6C76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09678B" w:rsidP="0009678B" w:rsidRDefault="0009678B" w14:paraId="43F333B4" w14:textId="66B7ACC9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09678B" w:rsidR="0009678B" w:rsidP="0009678B" w:rsidRDefault="0009678B" w14:paraId="641367F1" w14:textId="1247205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9678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Șef lucr. dr. ing. Mircea BOTEZ 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9678B" w:rsidP="0009678B" w:rsidRDefault="0009678B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9678B" w:rsidTr="00E74548" w14:paraId="61E01EB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09678B" w:rsidP="0009678B" w:rsidRDefault="0009678B" w14:paraId="1A8B1AA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09678B" w:rsidP="0009678B" w:rsidRDefault="0009678B" w14:paraId="65899DA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09678B" w:rsidR="0009678B" w:rsidP="0009678B" w:rsidRDefault="0009678B" w14:paraId="6B710F17" w14:textId="07D7BC4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9678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Șef lucr. dr. ing. Adrian MARCHIȘ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9678B" w:rsidP="0009678B" w:rsidRDefault="0009678B" w14:paraId="6B5CCAE2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4D40B8" w:rsidTr="00E74548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4D40B8" w:rsidP="004D40B8" w:rsidRDefault="004D40B8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4D40B8" w:rsidP="004D40B8" w:rsidRDefault="004D40B8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09678B" w:rsidR="004D40B8" w:rsidP="004D40B8" w:rsidRDefault="004D40B8" w14:paraId="080AAE51" w14:textId="4BF1D29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9678B">
              <w:rPr>
                <w:rFonts w:eastAsia="Times New Roman" w:asciiTheme="minorHAnsi" w:hAnsiTheme="minorHAnsi" w:cstheme="minorHAnsi"/>
                <w:sz w:val="22"/>
                <w:szCs w:val="22"/>
              </w:rPr>
              <w:t>Șef lucr. dr. ing. Lucian ȘTEFAN</w:t>
            </w:r>
            <w:r w:rsidRPr="000967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4D40B8" w:rsidP="004D40B8" w:rsidRDefault="004D40B8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24"/>
        <w:gridCol w:w="4583"/>
      </w:tblGrid>
      <w:tr w:rsidRPr="00150A51" w:rsidR="00D22B64" w:rsidTr="5E67403A" w14:paraId="516B075B" w14:textId="77777777">
        <w:trPr>
          <w:trHeight w:val="1373"/>
        </w:trPr>
        <w:tc>
          <w:tcPr>
            <w:tcW w:w="2615" w:type="pct"/>
            <w:tcMar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385" w:type="pct"/>
            <w:tcMar/>
          </w:tcPr>
          <w:p w:rsidRPr="00F438C0" w:rsidR="00DF6F11" w:rsidP="5E67403A" w:rsidRDefault="00DF6F11" w14:paraId="27BEEB01" w14:textId="1C5BDC6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5E67403A" w:rsidR="77DDC75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Director Departament</w:t>
            </w:r>
            <w:r w:rsidRPr="5E67403A" w:rsidR="0C95370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MECON</w:t>
            </w:r>
          </w:p>
          <w:p w:rsidRPr="00B3632D" w:rsidR="00DF6F11" w:rsidP="5E67403A" w:rsidRDefault="00095624" w14:paraId="1B34BE08" w14:textId="1C9CD57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>Con</w:t>
            </w: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>f.</w:t>
            </w: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 xml:space="preserve"> </w:t>
            </w: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>dr.</w:t>
            </w: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 xml:space="preserve"> </w:t>
            </w:r>
            <w:r w:rsidRPr="5E67403A" w:rsidR="1704CAD7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 xml:space="preserve">ing. </w:t>
            </w:r>
            <w:r w:rsidRPr="5E67403A" w:rsidR="6DF139AA">
              <w:rPr>
                <w:rFonts w:ascii="Calibri" w:hAnsi="Calibri" w:cs="" w:asciiTheme="minorAscii" w:hAnsiTheme="minorAscii" w:cstheme="minorBidi"/>
                <w:sz w:val="22"/>
                <w:szCs w:val="22"/>
                <w:lang w:eastAsia="en-US"/>
              </w:rPr>
              <w:t>Anca-Gabriela POPA</w:t>
            </w:r>
          </w:p>
        </w:tc>
      </w:tr>
      <w:tr w:rsidRPr="00150A51" w:rsidR="00D22B64" w:rsidTr="5E67403A" w14:paraId="546CA1AB" w14:textId="77777777">
        <w:trPr>
          <w:trHeight w:val="1373"/>
        </w:trPr>
        <w:tc>
          <w:tcPr>
            <w:tcW w:w="2615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385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30CC3903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</w:t>
            </w:r>
            <w:r w:rsidR="0009678B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dr.</w:t>
            </w:r>
            <w:r w:rsidR="0009678B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ing.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4626" w:rsidP="00D92A9E" w:rsidRDefault="004F4626" w14:paraId="0944AA08" w14:textId="77777777">
      <w:r>
        <w:separator/>
      </w:r>
    </w:p>
  </w:endnote>
  <w:endnote w:type="continuationSeparator" w:id="0">
    <w:p w:rsidR="004F4626" w:rsidP="00D92A9E" w:rsidRDefault="004F4626" w14:paraId="4D5B8D6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4626" w:rsidP="00D92A9E" w:rsidRDefault="004F4626" w14:paraId="61B08CD6" w14:textId="77777777">
      <w:r>
        <w:separator/>
      </w:r>
    </w:p>
  </w:footnote>
  <w:footnote w:type="continuationSeparator" w:id="0">
    <w:p w:rsidR="004F4626" w:rsidP="00D92A9E" w:rsidRDefault="004F4626" w14:paraId="29A8B33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356F"/>
    <w:multiLevelType w:val="hybridMultilevel"/>
    <w:tmpl w:val="334A2FC6"/>
    <w:lvl w:ilvl="0" w:tplc="DBA26294">
      <w:start w:val="1"/>
      <w:numFmt w:val="bullet"/>
      <w:lvlText w:val="•"/>
      <w:lvlJc w:val="left"/>
      <w:pPr>
        <w:ind w:left="425" w:hanging="36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4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6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8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0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2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4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6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85" w:hanging="360"/>
      </w:pPr>
      <w:rPr>
        <w:rFonts w:hint="default" w:ascii="Wingdings" w:hAnsi="Wingdings"/>
      </w:rPr>
    </w:lvl>
  </w:abstractNum>
  <w:abstractNum w:abstractNumId="1" w15:restartNumberingAfterBreak="0">
    <w:nsid w:val="0280130F"/>
    <w:multiLevelType w:val="hybridMultilevel"/>
    <w:tmpl w:val="A05A4200"/>
    <w:lvl w:ilvl="0" w:tplc="DBA26294">
      <w:start w:val="1"/>
      <w:numFmt w:val="bullet"/>
      <w:lvlText w:val="•"/>
      <w:lvlJc w:val="left"/>
      <w:pPr>
        <w:ind w:left="444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2" w15:restartNumberingAfterBreak="0">
    <w:nsid w:val="09D2681E"/>
    <w:multiLevelType w:val="hybridMultilevel"/>
    <w:tmpl w:val="B746A594"/>
    <w:lvl w:ilvl="0" w:tplc="DBA26294">
      <w:start w:val="1"/>
      <w:numFmt w:val="bullet"/>
      <w:lvlText w:val="•"/>
      <w:lvlJc w:val="left"/>
      <w:pPr>
        <w:ind w:left="402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122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42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62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82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002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22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42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62" w:hanging="360"/>
      </w:pPr>
      <w:rPr>
        <w:rFonts w:hint="default" w:ascii="Wingdings" w:hAnsi="Wingdings"/>
      </w:rPr>
    </w:lvl>
  </w:abstractNum>
  <w:abstractNum w:abstractNumId="3" w15:restartNumberingAfterBreak="0">
    <w:nsid w:val="0C530109"/>
    <w:multiLevelType w:val="multilevel"/>
    <w:tmpl w:val="8CEE1BA8"/>
    <w:lvl w:ilvl="0">
      <w:start w:val="1"/>
      <w:numFmt w:val="decimal"/>
      <w:lvlText w:val="%1."/>
      <w:lvlJc w:val="left"/>
      <w:pPr>
        <w:ind w:left="221"/>
      </w:pPr>
      <w:rPr>
        <w:rFonts w:hint="default" w:eastAsia="Times New Roman" w:asciiTheme="minorHAnsi" w:hAnsiTheme="minorHAnsi" w:cstheme="minorHAnsi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>
      <w:start w:val="1"/>
      <w:numFmt w:val="lowerLetter"/>
      <w:lvlText w:val="%1.%2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0C607FC6"/>
    <w:multiLevelType w:val="hybridMultilevel"/>
    <w:tmpl w:val="2EBAEA8A"/>
    <w:lvl w:ilvl="0" w:tplc="2D9C4422">
      <w:start w:val="1"/>
      <w:numFmt w:val="bullet"/>
      <w:lvlText w:val="*"/>
      <w:lvlJc w:val="left"/>
      <w:pPr>
        <w:ind w:left="708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5A7A96DA">
      <w:start w:val="1"/>
      <w:numFmt w:val="bullet"/>
      <w:lvlText w:val="o"/>
      <w:lvlJc w:val="left"/>
      <w:pPr>
        <w:ind w:left="201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B7163F54">
      <w:start w:val="1"/>
      <w:numFmt w:val="bullet"/>
      <w:lvlText w:val="▪"/>
      <w:lvlJc w:val="left"/>
      <w:pPr>
        <w:ind w:left="273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516456A">
      <w:start w:val="1"/>
      <w:numFmt w:val="bullet"/>
      <w:lvlText w:val="•"/>
      <w:lvlJc w:val="left"/>
      <w:pPr>
        <w:ind w:left="345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5BAA1228">
      <w:start w:val="1"/>
      <w:numFmt w:val="bullet"/>
      <w:lvlText w:val="o"/>
      <w:lvlJc w:val="left"/>
      <w:pPr>
        <w:ind w:left="417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CB0E9612">
      <w:start w:val="1"/>
      <w:numFmt w:val="bullet"/>
      <w:lvlText w:val="▪"/>
      <w:lvlJc w:val="left"/>
      <w:pPr>
        <w:ind w:left="489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7BC402E">
      <w:start w:val="1"/>
      <w:numFmt w:val="bullet"/>
      <w:lvlText w:val="•"/>
      <w:lvlJc w:val="left"/>
      <w:pPr>
        <w:ind w:left="561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C362D48">
      <w:start w:val="1"/>
      <w:numFmt w:val="bullet"/>
      <w:lvlText w:val="o"/>
      <w:lvlJc w:val="left"/>
      <w:pPr>
        <w:ind w:left="633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6E0E848A">
      <w:start w:val="1"/>
      <w:numFmt w:val="bullet"/>
      <w:lvlText w:val="▪"/>
      <w:lvlJc w:val="left"/>
      <w:pPr>
        <w:ind w:left="705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77095B"/>
    <w:multiLevelType w:val="hybridMultilevel"/>
    <w:tmpl w:val="0D4C9DD0"/>
    <w:lvl w:ilvl="0" w:tplc="A230AC92">
      <w:start w:val="2"/>
      <w:numFmt w:val="bullet"/>
      <w:lvlText w:val="-"/>
      <w:lvlJc w:val="left"/>
      <w:pPr>
        <w:ind w:left="402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12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4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6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8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0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2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4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62" w:hanging="360"/>
      </w:pPr>
      <w:rPr>
        <w:rFonts w:hint="default" w:ascii="Wingdings" w:hAnsi="Wingdings"/>
      </w:rPr>
    </w:lvl>
  </w:abstractNum>
  <w:abstractNum w:abstractNumId="13" w15:restartNumberingAfterBreak="0">
    <w:nsid w:val="27104534"/>
    <w:multiLevelType w:val="hybridMultilevel"/>
    <w:tmpl w:val="506A75EA"/>
    <w:lvl w:ilvl="0" w:tplc="37D07988">
      <w:start w:val="1"/>
      <w:numFmt w:val="lowerLetter"/>
      <w:lvlText w:val="%1."/>
      <w:lvlJc w:val="left"/>
      <w:pPr>
        <w:ind w:left="720" w:hanging="360"/>
      </w:pPr>
      <w:rPr>
        <w:rFonts w:eastAsia="Times New Roman" w:asciiTheme="minorHAnsi" w:hAnsiTheme="minorHAnsi" w:cstheme="minorHAnsi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4327E"/>
    <w:multiLevelType w:val="hybridMultilevel"/>
    <w:tmpl w:val="8CDE8DFA"/>
    <w:lvl w:ilvl="0" w:tplc="A230AC92">
      <w:start w:val="2"/>
      <w:numFmt w:val="bullet"/>
      <w:lvlText w:val="-"/>
      <w:lvlJc w:val="left"/>
      <w:pPr>
        <w:ind w:left="444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15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C1C2C"/>
    <w:multiLevelType w:val="hybridMultilevel"/>
    <w:tmpl w:val="AAAE5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1097C"/>
    <w:multiLevelType w:val="hybridMultilevel"/>
    <w:tmpl w:val="4E1AA552"/>
    <w:lvl w:ilvl="0" w:tplc="EA66E772">
      <w:start w:val="1"/>
      <w:numFmt w:val="decimal"/>
      <w:lvlText w:val="%1."/>
      <w:lvlJc w:val="left"/>
      <w:pPr>
        <w:ind w:left="221"/>
      </w:pPr>
      <w:rPr>
        <w:rFonts w:ascii="Calibri" w:hAnsi="Calibri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2045F7A">
      <w:start w:val="1"/>
      <w:numFmt w:val="lowerLetter"/>
      <w:lvlText w:val="%2"/>
      <w:lvlJc w:val="left"/>
      <w:pPr>
        <w:ind w:left="118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3A6CC7B0">
      <w:start w:val="1"/>
      <w:numFmt w:val="lowerRoman"/>
      <w:lvlText w:val="%3"/>
      <w:lvlJc w:val="left"/>
      <w:pPr>
        <w:ind w:left="190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4FC6B290">
      <w:start w:val="1"/>
      <w:numFmt w:val="decimal"/>
      <w:lvlText w:val="%4"/>
      <w:lvlJc w:val="left"/>
      <w:pPr>
        <w:ind w:left="262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BC96777C">
      <w:start w:val="1"/>
      <w:numFmt w:val="lowerLetter"/>
      <w:lvlText w:val="%5"/>
      <w:lvlJc w:val="left"/>
      <w:pPr>
        <w:ind w:left="33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5AD0346A">
      <w:start w:val="1"/>
      <w:numFmt w:val="lowerRoman"/>
      <w:lvlText w:val="%6"/>
      <w:lvlJc w:val="left"/>
      <w:pPr>
        <w:ind w:left="406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A760944">
      <w:start w:val="1"/>
      <w:numFmt w:val="decimal"/>
      <w:lvlText w:val="%7"/>
      <w:lvlJc w:val="left"/>
      <w:pPr>
        <w:ind w:left="478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B1CC531A">
      <w:start w:val="1"/>
      <w:numFmt w:val="lowerLetter"/>
      <w:lvlText w:val="%8"/>
      <w:lvlJc w:val="left"/>
      <w:pPr>
        <w:ind w:left="550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730ACE34">
      <w:start w:val="1"/>
      <w:numFmt w:val="lowerRoman"/>
      <w:lvlText w:val="%9"/>
      <w:lvlJc w:val="left"/>
      <w:pPr>
        <w:ind w:left="622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A1B1FD6"/>
    <w:multiLevelType w:val="hybridMultilevel"/>
    <w:tmpl w:val="9E280856"/>
    <w:lvl w:ilvl="0" w:tplc="BEA69850">
      <w:start w:val="11"/>
      <w:numFmt w:val="bullet"/>
      <w:lvlText w:val="-"/>
      <w:lvlJc w:val="left"/>
      <w:pPr>
        <w:ind w:left="660" w:hanging="360"/>
      </w:pPr>
      <w:rPr>
        <w:rFonts w:hint="default" w:ascii="Calibri" w:hAnsi="Calibri" w:eastAsia="Times New Roman" w:cs="Calibri"/>
        <w:sz w:val="22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hint="default" w:ascii="Wingdings" w:hAnsi="Wingdings"/>
      </w:rPr>
    </w:lvl>
  </w:abstractNum>
  <w:abstractNum w:abstractNumId="29" w15:restartNumberingAfterBreak="0">
    <w:nsid w:val="4C395FA9"/>
    <w:multiLevelType w:val="hybridMultilevel"/>
    <w:tmpl w:val="9B28DC4A"/>
    <w:lvl w:ilvl="0" w:tplc="9642FF3E">
      <w:start w:val="2"/>
      <w:numFmt w:val="bullet"/>
      <w:lvlText w:val="-"/>
      <w:lvlJc w:val="left"/>
      <w:pPr>
        <w:ind w:left="448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hint="default" w:ascii="Wingdings" w:hAnsi="Wingdings"/>
      </w:rPr>
    </w:lvl>
  </w:abstractNum>
  <w:abstractNum w:abstractNumId="30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8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3B0EDE"/>
    <w:multiLevelType w:val="hybridMultilevel"/>
    <w:tmpl w:val="41FCE298"/>
    <w:lvl w:ilvl="0" w:tplc="DBA26294">
      <w:start w:val="1"/>
      <w:numFmt w:val="bullet"/>
      <w:lvlText w:val="•"/>
      <w:lvlJc w:val="left"/>
      <w:pPr>
        <w:ind w:left="402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122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42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62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82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002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22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42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62" w:hanging="360"/>
      </w:pPr>
      <w:rPr>
        <w:rFonts w:hint="default" w:ascii="Wingdings" w:hAnsi="Wingdings"/>
      </w:rPr>
    </w:lvl>
  </w:abstractNum>
  <w:abstractNum w:abstractNumId="41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3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9D41E3B"/>
    <w:multiLevelType w:val="hybridMultilevel"/>
    <w:tmpl w:val="DE76E6D4"/>
    <w:lvl w:ilvl="0" w:tplc="DBA26294">
      <w:start w:val="1"/>
      <w:numFmt w:val="bullet"/>
      <w:lvlText w:val="•"/>
      <w:lvlJc w:val="left"/>
      <w:pPr>
        <w:ind w:left="80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5A12D08E">
      <w:start w:val="1"/>
      <w:numFmt w:val="bullet"/>
      <w:lvlText w:val="o"/>
      <w:lvlJc w:val="left"/>
      <w:pPr>
        <w:ind w:left="154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05A38DE">
      <w:start w:val="1"/>
      <w:numFmt w:val="bullet"/>
      <w:lvlText w:val="▪"/>
      <w:lvlJc w:val="left"/>
      <w:pPr>
        <w:ind w:left="226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F8095C4">
      <w:start w:val="1"/>
      <w:numFmt w:val="bullet"/>
      <w:lvlText w:val="•"/>
      <w:lvlJc w:val="left"/>
      <w:pPr>
        <w:ind w:left="298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61C3042">
      <w:start w:val="1"/>
      <w:numFmt w:val="bullet"/>
      <w:lvlText w:val="o"/>
      <w:lvlJc w:val="left"/>
      <w:pPr>
        <w:ind w:left="370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2585B42">
      <w:start w:val="1"/>
      <w:numFmt w:val="bullet"/>
      <w:lvlText w:val="▪"/>
      <w:lvlJc w:val="left"/>
      <w:pPr>
        <w:ind w:left="442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80A6F948">
      <w:start w:val="1"/>
      <w:numFmt w:val="bullet"/>
      <w:lvlText w:val="•"/>
      <w:lvlJc w:val="left"/>
      <w:pPr>
        <w:ind w:left="5149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508FBF2">
      <w:start w:val="1"/>
      <w:numFmt w:val="bullet"/>
      <w:lvlText w:val="o"/>
      <w:lvlJc w:val="left"/>
      <w:pPr>
        <w:ind w:left="586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D02EA20">
      <w:start w:val="1"/>
      <w:numFmt w:val="bullet"/>
      <w:lvlText w:val="▪"/>
      <w:lvlJc w:val="left"/>
      <w:pPr>
        <w:ind w:left="6589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5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6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7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8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7"/>
  </w:num>
  <w:num w:numId="2" w16cid:durableId="1673296622">
    <w:abstractNumId w:val="22"/>
  </w:num>
  <w:num w:numId="3" w16cid:durableId="1090467745">
    <w:abstractNumId w:val="27"/>
  </w:num>
  <w:num w:numId="4" w16cid:durableId="539099902">
    <w:abstractNumId w:val="43"/>
  </w:num>
  <w:num w:numId="5" w16cid:durableId="2073456396">
    <w:abstractNumId w:val="48"/>
  </w:num>
  <w:num w:numId="6" w16cid:durableId="763458959">
    <w:abstractNumId w:val="35"/>
  </w:num>
  <w:num w:numId="7" w16cid:durableId="2104180651">
    <w:abstractNumId w:val="10"/>
  </w:num>
  <w:num w:numId="8" w16cid:durableId="1766874552">
    <w:abstractNumId w:val="5"/>
  </w:num>
  <w:num w:numId="9" w16cid:durableId="96340833">
    <w:abstractNumId w:val="42"/>
  </w:num>
  <w:num w:numId="10" w16cid:durableId="1566986356">
    <w:abstractNumId w:val="8"/>
  </w:num>
  <w:num w:numId="11" w16cid:durableId="1391608924">
    <w:abstractNumId w:val="11"/>
  </w:num>
  <w:num w:numId="12" w16cid:durableId="357706381">
    <w:abstractNumId w:val="38"/>
  </w:num>
  <w:num w:numId="13" w16cid:durableId="150217889">
    <w:abstractNumId w:val="26"/>
  </w:num>
  <w:num w:numId="14" w16cid:durableId="175274415">
    <w:abstractNumId w:val="15"/>
  </w:num>
  <w:num w:numId="15" w16cid:durableId="408307778">
    <w:abstractNumId w:val="37"/>
  </w:num>
  <w:num w:numId="16" w16cid:durableId="1070889673">
    <w:abstractNumId w:val="23"/>
  </w:num>
  <w:num w:numId="17" w16cid:durableId="1773747448">
    <w:abstractNumId w:val="30"/>
  </w:num>
  <w:num w:numId="18" w16cid:durableId="1525286311">
    <w:abstractNumId w:val="21"/>
  </w:num>
  <w:num w:numId="19" w16cid:durableId="551692171">
    <w:abstractNumId w:val="34"/>
  </w:num>
  <w:num w:numId="20" w16cid:durableId="200482493">
    <w:abstractNumId w:val="47"/>
  </w:num>
  <w:num w:numId="21" w16cid:durableId="990598236">
    <w:abstractNumId w:val="36"/>
  </w:num>
  <w:num w:numId="22" w16cid:durableId="892930405">
    <w:abstractNumId w:val="19"/>
  </w:num>
  <w:num w:numId="23" w16cid:durableId="323776493">
    <w:abstractNumId w:val="41"/>
  </w:num>
  <w:num w:numId="24" w16cid:durableId="343019554">
    <w:abstractNumId w:val="46"/>
  </w:num>
  <w:num w:numId="25" w16cid:durableId="1892881135">
    <w:abstractNumId w:val="33"/>
  </w:num>
  <w:num w:numId="26" w16cid:durableId="2051682469">
    <w:abstractNumId w:val="32"/>
  </w:num>
  <w:num w:numId="27" w16cid:durableId="156724391">
    <w:abstractNumId w:val="31"/>
  </w:num>
  <w:num w:numId="28" w16cid:durableId="1413892914">
    <w:abstractNumId w:val="24"/>
  </w:num>
  <w:num w:numId="29" w16cid:durableId="167213434">
    <w:abstractNumId w:val="6"/>
  </w:num>
  <w:num w:numId="30" w16cid:durableId="703140901">
    <w:abstractNumId w:val="45"/>
  </w:num>
  <w:num w:numId="31" w16cid:durableId="281310006">
    <w:abstractNumId w:val="25"/>
  </w:num>
  <w:num w:numId="32" w16cid:durableId="1243099554">
    <w:abstractNumId w:val="20"/>
  </w:num>
  <w:num w:numId="33" w16cid:durableId="345139664">
    <w:abstractNumId w:val="16"/>
  </w:num>
  <w:num w:numId="34" w16cid:durableId="1307859647">
    <w:abstractNumId w:val="39"/>
  </w:num>
  <w:num w:numId="35" w16cid:durableId="1393459119">
    <w:abstractNumId w:val="9"/>
  </w:num>
  <w:num w:numId="36" w16cid:durableId="823084489">
    <w:abstractNumId w:val="18"/>
  </w:num>
  <w:num w:numId="37" w16cid:durableId="96490962">
    <w:abstractNumId w:val="3"/>
  </w:num>
  <w:num w:numId="38" w16cid:durableId="2121366482">
    <w:abstractNumId w:val="4"/>
  </w:num>
  <w:num w:numId="39" w16cid:durableId="1045060517">
    <w:abstractNumId w:val="44"/>
  </w:num>
  <w:num w:numId="40" w16cid:durableId="963385737">
    <w:abstractNumId w:val="17"/>
  </w:num>
  <w:num w:numId="41" w16cid:durableId="951210218">
    <w:abstractNumId w:val="28"/>
  </w:num>
  <w:num w:numId="42" w16cid:durableId="1740249952">
    <w:abstractNumId w:val="13"/>
  </w:num>
  <w:num w:numId="43" w16cid:durableId="140924274">
    <w:abstractNumId w:val="12"/>
  </w:num>
  <w:num w:numId="44" w16cid:durableId="2104570043">
    <w:abstractNumId w:val="40"/>
  </w:num>
  <w:num w:numId="45" w16cid:durableId="603810830">
    <w:abstractNumId w:val="14"/>
  </w:num>
  <w:num w:numId="46" w16cid:durableId="1365061469">
    <w:abstractNumId w:val="1"/>
  </w:num>
  <w:num w:numId="47" w16cid:durableId="82801360">
    <w:abstractNumId w:val="2"/>
  </w:num>
  <w:num w:numId="48" w16cid:durableId="960916328">
    <w:abstractNumId w:val="29"/>
  </w:num>
  <w:num w:numId="49" w16cid:durableId="193104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95624"/>
    <w:rsid w:val="0009678B"/>
    <w:rsid w:val="000A3099"/>
    <w:rsid w:val="000C646E"/>
    <w:rsid w:val="000D60B0"/>
    <w:rsid w:val="000D703F"/>
    <w:rsid w:val="000E1E03"/>
    <w:rsid w:val="000E3DA0"/>
    <w:rsid w:val="000E55D2"/>
    <w:rsid w:val="000E6B2C"/>
    <w:rsid w:val="000E79EE"/>
    <w:rsid w:val="000F8360"/>
    <w:rsid w:val="00107C51"/>
    <w:rsid w:val="001142E8"/>
    <w:rsid w:val="00120E7A"/>
    <w:rsid w:val="0012489D"/>
    <w:rsid w:val="00125CC5"/>
    <w:rsid w:val="00135197"/>
    <w:rsid w:val="00140BB2"/>
    <w:rsid w:val="001437B9"/>
    <w:rsid w:val="001453F8"/>
    <w:rsid w:val="00150705"/>
    <w:rsid w:val="00150A51"/>
    <w:rsid w:val="00164D02"/>
    <w:rsid w:val="00185811"/>
    <w:rsid w:val="00185DC9"/>
    <w:rsid w:val="001909DA"/>
    <w:rsid w:val="001A194A"/>
    <w:rsid w:val="001A2943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05BB9"/>
    <w:rsid w:val="00211B0E"/>
    <w:rsid w:val="002151F9"/>
    <w:rsid w:val="00215372"/>
    <w:rsid w:val="00242A4D"/>
    <w:rsid w:val="002456C4"/>
    <w:rsid w:val="00272694"/>
    <w:rsid w:val="00272829"/>
    <w:rsid w:val="00275A62"/>
    <w:rsid w:val="00283482"/>
    <w:rsid w:val="002B2076"/>
    <w:rsid w:val="002D2607"/>
    <w:rsid w:val="002F1E20"/>
    <w:rsid w:val="002F1FED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44F0"/>
    <w:rsid w:val="00465B9C"/>
    <w:rsid w:val="00467486"/>
    <w:rsid w:val="004B0B7F"/>
    <w:rsid w:val="004B619B"/>
    <w:rsid w:val="004D40B8"/>
    <w:rsid w:val="004D433B"/>
    <w:rsid w:val="004E2E5C"/>
    <w:rsid w:val="004F4626"/>
    <w:rsid w:val="004F4E2A"/>
    <w:rsid w:val="005003A0"/>
    <w:rsid w:val="005022A3"/>
    <w:rsid w:val="005032A0"/>
    <w:rsid w:val="00504665"/>
    <w:rsid w:val="005059A8"/>
    <w:rsid w:val="005072F7"/>
    <w:rsid w:val="005116A9"/>
    <w:rsid w:val="00517118"/>
    <w:rsid w:val="00521E4C"/>
    <w:rsid w:val="0052398A"/>
    <w:rsid w:val="00532018"/>
    <w:rsid w:val="00542BC3"/>
    <w:rsid w:val="00542C9F"/>
    <w:rsid w:val="00551B6B"/>
    <w:rsid w:val="00556F58"/>
    <w:rsid w:val="0057148E"/>
    <w:rsid w:val="005722DA"/>
    <w:rsid w:val="005779CB"/>
    <w:rsid w:val="00580C2E"/>
    <w:rsid w:val="005822D1"/>
    <w:rsid w:val="0058330D"/>
    <w:rsid w:val="00590E10"/>
    <w:rsid w:val="00590F93"/>
    <w:rsid w:val="00593683"/>
    <w:rsid w:val="005A1BCC"/>
    <w:rsid w:val="005A2E78"/>
    <w:rsid w:val="005A3850"/>
    <w:rsid w:val="005A3C23"/>
    <w:rsid w:val="005C241E"/>
    <w:rsid w:val="005E1B5B"/>
    <w:rsid w:val="005E4501"/>
    <w:rsid w:val="005E4C72"/>
    <w:rsid w:val="005F0C5A"/>
    <w:rsid w:val="005F705F"/>
    <w:rsid w:val="00603A3B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30D5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1616"/>
    <w:rsid w:val="007821F8"/>
    <w:rsid w:val="00796471"/>
    <w:rsid w:val="007A1AA8"/>
    <w:rsid w:val="007A1C86"/>
    <w:rsid w:val="007A4A04"/>
    <w:rsid w:val="007B0C27"/>
    <w:rsid w:val="007B12A2"/>
    <w:rsid w:val="007B4107"/>
    <w:rsid w:val="007B500D"/>
    <w:rsid w:val="007B5502"/>
    <w:rsid w:val="007D0380"/>
    <w:rsid w:val="007D1819"/>
    <w:rsid w:val="007D48E9"/>
    <w:rsid w:val="007D7BC1"/>
    <w:rsid w:val="007F5535"/>
    <w:rsid w:val="007F6D0E"/>
    <w:rsid w:val="00805D7D"/>
    <w:rsid w:val="00813F84"/>
    <w:rsid w:val="00814F1F"/>
    <w:rsid w:val="008376D2"/>
    <w:rsid w:val="00840A1F"/>
    <w:rsid w:val="0084213E"/>
    <w:rsid w:val="00851507"/>
    <w:rsid w:val="00852C11"/>
    <w:rsid w:val="008615BF"/>
    <w:rsid w:val="008617C0"/>
    <w:rsid w:val="00865D22"/>
    <w:rsid w:val="00870EFF"/>
    <w:rsid w:val="008730AD"/>
    <w:rsid w:val="0088732A"/>
    <w:rsid w:val="00892F82"/>
    <w:rsid w:val="00893AFA"/>
    <w:rsid w:val="008A48A1"/>
    <w:rsid w:val="008C0A96"/>
    <w:rsid w:val="008C41C8"/>
    <w:rsid w:val="008E0610"/>
    <w:rsid w:val="008E7CEE"/>
    <w:rsid w:val="008F5A06"/>
    <w:rsid w:val="009007D6"/>
    <w:rsid w:val="00900F08"/>
    <w:rsid w:val="00901D74"/>
    <w:rsid w:val="00901D9A"/>
    <w:rsid w:val="009079F9"/>
    <w:rsid w:val="00912366"/>
    <w:rsid w:val="00922E89"/>
    <w:rsid w:val="00926522"/>
    <w:rsid w:val="00934238"/>
    <w:rsid w:val="009427C9"/>
    <w:rsid w:val="0094441D"/>
    <w:rsid w:val="009550AB"/>
    <w:rsid w:val="00970760"/>
    <w:rsid w:val="00970ADB"/>
    <w:rsid w:val="00972195"/>
    <w:rsid w:val="00973CD2"/>
    <w:rsid w:val="00973DB3"/>
    <w:rsid w:val="0097740A"/>
    <w:rsid w:val="00980CDD"/>
    <w:rsid w:val="00984E56"/>
    <w:rsid w:val="009939CA"/>
    <w:rsid w:val="00994087"/>
    <w:rsid w:val="009A2D8B"/>
    <w:rsid w:val="009A584C"/>
    <w:rsid w:val="009B41A1"/>
    <w:rsid w:val="009B7F53"/>
    <w:rsid w:val="009C21FB"/>
    <w:rsid w:val="009D5502"/>
    <w:rsid w:val="009E1CD5"/>
    <w:rsid w:val="009E2E38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13134"/>
    <w:rsid w:val="00B206DD"/>
    <w:rsid w:val="00B2520F"/>
    <w:rsid w:val="00B25C53"/>
    <w:rsid w:val="00B26ADF"/>
    <w:rsid w:val="00B322CE"/>
    <w:rsid w:val="00B3632D"/>
    <w:rsid w:val="00B51728"/>
    <w:rsid w:val="00B51DF8"/>
    <w:rsid w:val="00B5296A"/>
    <w:rsid w:val="00B53789"/>
    <w:rsid w:val="00B60DA1"/>
    <w:rsid w:val="00B6306D"/>
    <w:rsid w:val="00B6580C"/>
    <w:rsid w:val="00B66411"/>
    <w:rsid w:val="00B67537"/>
    <w:rsid w:val="00B7771C"/>
    <w:rsid w:val="00B84C76"/>
    <w:rsid w:val="00BA0E37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4BB"/>
    <w:rsid w:val="00C347F1"/>
    <w:rsid w:val="00C36397"/>
    <w:rsid w:val="00C41866"/>
    <w:rsid w:val="00C46A3C"/>
    <w:rsid w:val="00C521E2"/>
    <w:rsid w:val="00C616DD"/>
    <w:rsid w:val="00C61D34"/>
    <w:rsid w:val="00C66898"/>
    <w:rsid w:val="00C75651"/>
    <w:rsid w:val="00C7672A"/>
    <w:rsid w:val="00C820CD"/>
    <w:rsid w:val="00C834FB"/>
    <w:rsid w:val="00C83D19"/>
    <w:rsid w:val="00C95E28"/>
    <w:rsid w:val="00CA49DB"/>
    <w:rsid w:val="00CB0152"/>
    <w:rsid w:val="00CC345A"/>
    <w:rsid w:val="00CD1BEF"/>
    <w:rsid w:val="00CD42B8"/>
    <w:rsid w:val="00CD5EC3"/>
    <w:rsid w:val="00CE0774"/>
    <w:rsid w:val="00CE77AC"/>
    <w:rsid w:val="00CF7B75"/>
    <w:rsid w:val="00D063A3"/>
    <w:rsid w:val="00D103E0"/>
    <w:rsid w:val="00D20459"/>
    <w:rsid w:val="00D22B64"/>
    <w:rsid w:val="00D22FE9"/>
    <w:rsid w:val="00D2529E"/>
    <w:rsid w:val="00D258F7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975E5"/>
    <w:rsid w:val="00DB156E"/>
    <w:rsid w:val="00DB30DD"/>
    <w:rsid w:val="00DB6A79"/>
    <w:rsid w:val="00DC577C"/>
    <w:rsid w:val="00DC6A2E"/>
    <w:rsid w:val="00DD4E0D"/>
    <w:rsid w:val="00DD4F1B"/>
    <w:rsid w:val="00DD5870"/>
    <w:rsid w:val="00DE38F8"/>
    <w:rsid w:val="00DE575D"/>
    <w:rsid w:val="00DF066A"/>
    <w:rsid w:val="00DF2098"/>
    <w:rsid w:val="00DF3D06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90A1A"/>
    <w:rsid w:val="00EB596A"/>
    <w:rsid w:val="00EC0A91"/>
    <w:rsid w:val="00ED1C16"/>
    <w:rsid w:val="00ED57BD"/>
    <w:rsid w:val="00EE0BA5"/>
    <w:rsid w:val="00EE62B5"/>
    <w:rsid w:val="00EF029F"/>
    <w:rsid w:val="00F03771"/>
    <w:rsid w:val="00F0397C"/>
    <w:rsid w:val="00F03BAA"/>
    <w:rsid w:val="00F145DE"/>
    <w:rsid w:val="00F157F1"/>
    <w:rsid w:val="00F2010D"/>
    <w:rsid w:val="00F25365"/>
    <w:rsid w:val="00F26C1D"/>
    <w:rsid w:val="00F35E81"/>
    <w:rsid w:val="00F42A8E"/>
    <w:rsid w:val="00F438C0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7A7"/>
    <w:rsid w:val="00FA0425"/>
    <w:rsid w:val="00FA36CD"/>
    <w:rsid w:val="00FB04F6"/>
    <w:rsid w:val="00FB14F2"/>
    <w:rsid w:val="00FB173F"/>
    <w:rsid w:val="00FD4B37"/>
    <w:rsid w:val="053A08CE"/>
    <w:rsid w:val="070B8AAF"/>
    <w:rsid w:val="09376499"/>
    <w:rsid w:val="0C953704"/>
    <w:rsid w:val="0D2CFD75"/>
    <w:rsid w:val="0E04819B"/>
    <w:rsid w:val="1704CAD7"/>
    <w:rsid w:val="228DE0DC"/>
    <w:rsid w:val="22C50B95"/>
    <w:rsid w:val="279F6BF9"/>
    <w:rsid w:val="3B1BC2EA"/>
    <w:rsid w:val="47CCF786"/>
    <w:rsid w:val="4973106B"/>
    <w:rsid w:val="498F8D15"/>
    <w:rsid w:val="4B0C0ABE"/>
    <w:rsid w:val="4D240844"/>
    <w:rsid w:val="4F0A449C"/>
    <w:rsid w:val="580BA256"/>
    <w:rsid w:val="5D1F4ABD"/>
    <w:rsid w:val="5E67403A"/>
    <w:rsid w:val="61951064"/>
    <w:rsid w:val="6235B631"/>
    <w:rsid w:val="6244D8F8"/>
    <w:rsid w:val="6D3E7E25"/>
    <w:rsid w:val="6DF139AA"/>
    <w:rsid w:val="70AD7D47"/>
    <w:rsid w:val="77DDC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DD5870"/>
    <w:rPr>
      <w:color w:val="605E5C"/>
      <w:shd w:val="clear" w:color="auto" w:fill="E1DFDD"/>
    </w:rPr>
  </w:style>
  <w:style w:type="table" w:styleId="TableGrid0" w:customStyle="1">
    <w:name w:val="TableGrid"/>
    <w:rsid w:val="00C344BB"/>
    <w:rPr>
      <w:rFonts w:asciiTheme="minorHAnsi" w:hAnsiTheme="minorHAnsi" w:eastAsiaTheme="minorEastAsia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92E0AE-8A7D-4095-910F-4B4243C6CA0C}"/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5</revision>
  <lastPrinted>2025-11-05T09:57:00.0000000Z</lastPrinted>
  <dcterms:created xsi:type="dcterms:W3CDTF">2026-01-15T04:12:00.0000000Z</dcterms:created>
  <dcterms:modified xsi:type="dcterms:W3CDTF">2026-01-28T12:25:46.1530417Z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